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ED" w:rsidRPr="004E41AC" w:rsidRDefault="007C3E31" w:rsidP="00112F0E">
      <w:pPr>
        <w:spacing w:beforeLines="50" w:before="156" w:line="360" w:lineRule="auto"/>
        <w:jc w:val="center"/>
        <w:rPr>
          <w:rFonts w:ascii="黑体" w:eastAsia="黑体" w:hAnsi="黑体"/>
          <w:spacing w:val="2"/>
          <w:sz w:val="32"/>
          <w:szCs w:val="36"/>
        </w:rPr>
      </w:pPr>
      <w:r w:rsidRPr="004E41AC">
        <w:rPr>
          <w:rFonts w:ascii="黑体" w:eastAsia="黑体" w:hAnsi="黑体" w:hint="eastAsia"/>
          <w:spacing w:val="2"/>
          <w:sz w:val="32"/>
          <w:szCs w:val="36"/>
        </w:rPr>
        <w:t>航天学院材料科学与工程</w:t>
      </w:r>
      <w:r w:rsidR="00503A69" w:rsidRPr="004E41AC">
        <w:rPr>
          <w:rFonts w:ascii="黑体" w:eastAsia="黑体" w:hAnsi="黑体" w:hint="eastAsia"/>
          <w:spacing w:val="2"/>
          <w:sz w:val="32"/>
          <w:szCs w:val="36"/>
        </w:rPr>
        <w:t>学科</w:t>
      </w:r>
      <w:r w:rsidR="00A11798" w:rsidRPr="004E41AC">
        <w:rPr>
          <w:rFonts w:ascii="黑体" w:eastAsia="黑体" w:hAnsi="黑体" w:hint="eastAsia"/>
          <w:spacing w:val="2"/>
          <w:sz w:val="32"/>
          <w:szCs w:val="36"/>
        </w:rPr>
        <w:t>201</w:t>
      </w:r>
      <w:r w:rsidR="00112F0E">
        <w:rPr>
          <w:rFonts w:ascii="黑体" w:eastAsia="黑体" w:hAnsi="黑体" w:hint="eastAsia"/>
          <w:spacing w:val="2"/>
          <w:sz w:val="32"/>
          <w:szCs w:val="36"/>
        </w:rPr>
        <w:t>9</w:t>
      </w:r>
      <w:r w:rsidR="00A11798" w:rsidRPr="004E41AC">
        <w:rPr>
          <w:rFonts w:ascii="黑体" w:eastAsia="黑体" w:hAnsi="黑体" w:hint="eastAsia"/>
          <w:spacing w:val="2"/>
          <w:sz w:val="32"/>
          <w:szCs w:val="36"/>
        </w:rPr>
        <w:t>年博士招生工作方案</w:t>
      </w:r>
    </w:p>
    <w:p w:rsidR="00E135ED" w:rsidRPr="002765F9" w:rsidRDefault="00E135ED" w:rsidP="00112F0E">
      <w:pPr>
        <w:spacing w:beforeLines="50" w:before="156"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为</w:t>
      </w:r>
      <w:r w:rsidR="007C3E31" w:rsidRPr="002765F9">
        <w:rPr>
          <w:rFonts w:asciiTheme="minorEastAsia" w:eastAsiaTheme="minorEastAsia" w:hAnsiTheme="minorEastAsia" w:hint="eastAsia"/>
          <w:spacing w:val="2"/>
          <w:sz w:val="24"/>
        </w:rPr>
        <w:t>做好材料科学与工程</w:t>
      </w:r>
      <w:r w:rsidR="00B83883" w:rsidRPr="002765F9">
        <w:rPr>
          <w:rFonts w:asciiTheme="minorEastAsia" w:eastAsiaTheme="minorEastAsia" w:hAnsiTheme="minorEastAsia" w:hint="eastAsia"/>
          <w:spacing w:val="2"/>
          <w:sz w:val="24"/>
        </w:rPr>
        <w:t>学科</w:t>
      </w:r>
      <w:r w:rsidRPr="002765F9">
        <w:rPr>
          <w:rFonts w:asciiTheme="minorEastAsia" w:eastAsiaTheme="minorEastAsia" w:hAnsiTheme="minorEastAsia" w:hint="eastAsia"/>
          <w:spacing w:val="2"/>
          <w:sz w:val="24"/>
        </w:rPr>
        <w:t>201</w:t>
      </w:r>
      <w:r w:rsidR="00112F0E">
        <w:rPr>
          <w:rFonts w:asciiTheme="minorEastAsia" w:eastAsiaTheme="minorEastAsia" w:hAnsiTheme="minorEastAsia" w:hint="eastAsia"/>
          <w:spacing w:val="2"/>
          <w:sz w:val="24"/>
        </w:rPr>
        <w:t>9</w:t>
      </w:r>
      <w:r w:rsidRPr="002765F9">
        <w:rPr>
          <w:rFonts w:asciiTheme="minorEastAsia" w:eastAsiaTheme="minorEastAsia" w:hAnsiTheme="minorEastAsia" w:hint="eastAsia"/>
          <w:spacing w:val="2"/>
          <w:sz w:val="24"/>
        </w:rPr>
        <w:t>年博士生招生工作，提高博士生选拔质量，确保博士生招生工作科学有效和公平公正，现将有关事项通知如下。</w:t>
      </w:r>
    </w:p>
    <w:p w:rsidR="00E135ED" w:rsidRPr="002765F9" w:rsidRDefault="00B83883" w:rsidP="00112F0E">
      <w:pPr>
        <w:pStyle w:val="a3"/>
        <w:numPr>
          <w:ilvl w:val="0"/>
          <w:numId w:val="1"/>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spacing w:val="2"/>
          <w:sz w:val="24"/>
        </w:rPr>
        <w:t>博士生招生工作小组</w:t>
      </w:r>
    </w:p>
    <w:p w:rsidR="00E135ED" w:rsidRPr="002765F9" w:rsidRDefault="007C3E3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材料科学与工程</w:t>
      </w:r>
      <w:r w:rsidR="00B83883" w:rsidRPr="002765F9">
        <w:rPr>
          <w:rFonts w:asciiTheme="minorEastAsia" w:eastAsiaTheme="minorEastAsia" w:hAnsiTheme="minorEastAsia" w:hint="eastAsia"/>
          <w:spacing w:val="2"/>
          <w:sz w:val="24"/>
        </w:rPr>
        <w:t>学科</w:t>
      </w:r>
      <w:r w:rsidR="00E135ED" w:rsidRPr="002765F9">
        <w:rPr>
          <w:rFonts w:asciiTheme="minorEastAsia" w:eastAsiaTheme="minorEastAsia" w:hAnsiTheme="minorEastAsia" w:hint="eastAsia"/>
          <w:spacing w:val="2"/>
          <w:sz w:val="24"/>
        </w:rPr>
        <w:t>成立博士生招生工作小组</w:t>
      </w:r>
      <w:r w:rsidR="00145B1E" w:rsidRPr="002765F9">
        <w:rPr>
          <w:rFonts w:asciiTheme="minorEastAsia" w:eastAsiaTheme="minorEastAsia" w:hAnsiTheme="minorEastAsia" w:hint="eastAsia"/>
          <w:spacing w:val="2"/>
          <w:sz w:val="24"/>
        </w:rPr>
        <w:t>，负责本学科</w:t>
      </w:r>
      <w:r w:rsidR="00E135ED" w:rsidRPr="002765F9">
        <w:rPr>
          <w:rFonts w:asciiTheme="minorEastAsia" w:eastAsiaTheme="minorEastAsia" w:hAnsiTheme="minorEastAsia" w:hint="eastAsia"/>
          <w:spacing w:val="2"/>
          <w:sz w:val="24"/>
        </w:rPr>
        <w:t>博士生招生政策与细则的制定、重大事项的讨论和具体工作的组织实施。组长及成员名单如下：</w:t>
      </w:r>
    </w:p>
    <w:p w:rsidR="00E135ED" w:rsidRPr="002765F9" w:rsidRDefault="00E135ED" w:rsidP="00112F0E">
      <w:pPr>
        <w:spacing w:line="360" w:lineRule="auto"/>
        <w:ind w:firstLineChars="200" w:firstLine="488"/>
        <w:rPr>
          <w:rFonts w:asciiTheme="minorEastAsia" w:eastAsiaTheme="minorEastAsia" w:hAnsiTheme="minorEastAsia"/>
          <w:color w:val="000000" w:themeColor="text1"/>
          <w:spacing w:val="2"/>
          <w:sz w:val="24"/>
        </w:rPr>
      </w:pPr>
      <w:r w:rsidRPr="002765F9">
        <w:rPr>
          <w:rFonts w:asciiTheme="minorEastAsia" w:eastAsiaTheme="minorEastAsia" w:hAnsiTheme="minorEastAsia" w:hint="eastAsia"/>
          <w:color w:val="000000" w:themeColor="text1"/>
          <w:spacing w:val="2"/>
          <w:sz w:val="24"/>
        </w:rPr>
        <w:t>组长：</w:t>
      </w:r>
      <w:proofErr w:type="gramStart"/>
      <w:r w:rsidR="007C3E31" w:rsidRPr="002765F9">
        <w:rPr>
          <w:rFonts w:asciiTheme="minorEastAsia" w:eastAsiaTheme="minorEastAsia" w:hAnsiTheme="minorEastAsia" w:hint="eastAsia"/>
          <w:color w:val="000000" w:themeColor="text1"/>
          <w:spacing w:val="2"/>
          <w:sz w:val="24"/>
        </w:rPr>
        <w:t>杜善义</w:t>
      </w:r>
      <w:proofErr w:type="gramEnd"/>
    </w:p>
    <w:p w:rsidR="007C3E31" w:rsidRPr="002765F9" w:rsidRDefault="007C3E31" w:rsidP="00112F0E">
      <w:pPr>
        <w:spacing w:line="360" w:lineRule="auto"/>
        <w:ind w:firstLineChars="200" w:firstLine="488"/>
        <w:rPr>
          <w:rFonts w:asciiTheme="minorEastAsia" w:eastAsiaTheme="minorEastAsia" w:hAnsiTheme="minorEastAsia"/>
          <w:color w:val="000000" w:themeColor="text1"/>
          <w:spacing w:val="2"/>
          <w:sz w:val="24"/>
        </w:rPr>
      </w:pPr>
      <w:r w:rsidRPr="002765F9">
        <w:rPr>
          <w:rFonts w:asciiTheme="minorEastAsia" w:eastAsiaTheme="minorEastAsia" w:hAnsiTheme="minorEastAsia" w:hint="eastAsia"/>
          <w:color w:val="000000" w:themeColor="text1"/>
          <w:spacing w:val="2"/>
          <w:sz w:val="24"/>
        </w:rPr>
        <w:t>副组长：</w:t>
      </w:r>
      <w:proofErr w:type="gramStart"/>
      <w:r w:rsidRPr="002765F9">
        <w:rPr>
          <w:rFonts w:asciiTheme="minorEastAsia" w:eastAsiaTheme="minorEastAsia" w:hAnsiTheme="minorEastAsia" w:hint="eastAsia"/>
          <w:color w:val="000000" w:themeColor="text1"/>
          <w:spacing w:val="2"/>
          <w:sz w:val="24"/>
        </w:rPr>
        <w:t>韩杰才</w:t>
      </w:r>
      <w:proofErr w:type="gramEnd"/>
      <w:r w:rsidRPr="002765F9">
        <w:rPr>
          <w:rFonts w:asciiTheme="minorEastAsia" w:eastAsiaTheme="minorEastAsia" w:hAnsiTheme="minorEastAsia" w:hint="eastAsia"/>
          <w:color w:val="000000" w:themeColor="text1"/>
          <w:spacing w:val="2"/>
          <w:sz w:val="24"/>
        </w:rPr>
        <w:t>、</w:t>
      </w:r>
      <w:proofErr w:type="gramStart"/>
      <w:r w:rsidRPr="002765F9">
        <w:rPr>
          <w:rFonts w:asciiTheme="minorEastAsia" w:eastAsiaTheme="minorEastAsia" w:hAnsiTheme="minorEastAsia" w:hint="eastAsia"/>
          <w:color w:val="000000" w:themeColor="text1"/>
          <w:spacing w:val="2"/>
          <w:sz w:val="24"/>
        </w:rPr>
        <w:t>赫</w:t>
      </w:r>
      <w:proofErr w:type="gramEnd"/>
      <w:r w:rsidRPr="002765F9">
        <w:rPr>
          <w:rFonts w:asciiTheme="minorEastAsia" w:eastAsiaTheme="minorEastAsia" w:hAnsiTheme="minorEastAsia" w:hint="eastAsia"/>
          <w:color w:val="000000" w:themeColor="text1"/>
          <w:spacing w:val="2"/>
          <w:sz w:val="24"/>
        </w:rPr>
        <w:t>晓东</w:t>
      </w:r>
    </w:p>
    <w:p w:rsidR="00E135ED" w:rsidRPr="002765F9" w:rsidRDefault="00E135ED" w:rsidP="00112F0E">
      <w:pPr>
        <w:spacing w:line="360" w:lineRule="auto"/>
        <w:ind w:firstLineChars="200" w:firstLine="488"/>
        <w:rPr>
          <w:rFonts w:asciiTheme="minorEastAsia" w:eastAsiaTheme="minorEastAsia" w:hAnsiTheme="minorEastAsia"/>
          <w:color w:val="000000" w:themeColor="text1"/>
          <w:spacing w:val="2"/>
          <w:sz w:val="24"/>
        </w:rPr>
      </w:pPr>
      <w:r w:rsidRPr="002765F9">
        <w:rPr>
          <w:rFonts w:asciiTheme="minorEastAsia" w:eastAsiaTheme="minorEastAsia" w:hAnsiTheme="minorEastAsia" w:hint="eastAsia"/>
          <w:color w:val="000000" w:themeColor="text1"/>
          <w:spacing w:val="2"/>
          <w:sz w:val="24"/>
        </w:rPr>
        <w:t>成员：</w:t>
      </w:r>
      <w:r w:rsidR="007C3E31" w:rsidRPr="002765F9">
        <w:rPr>
          <w:rFonts w:asciiTheme="minorEastAsia" w:eastAsiaTheme="minorEastAsia" w:hAnsiTheme="minorEastAsia" w:hint="eastAsia"/>
          <w:color w:val="000000" w:themeColor="text1"/>
          <w:spacing w:val="2"/>
          <w:sz w:val="24"/>
        </w:rPr>
        <w:t>吴林志、冷劲松、王荣国、张幸红、朱嘉琦、李垚、</w:t>
      </w:r>
    </w:p>
    <w:p w:rsidR="007C3E31" w:rsidRPr="002765F9" w:rsidRDefault="007C3E31" w:rsidP="00112F0E">
      <w:pPr>
        <w:spacing w:line="360" w:lineRule="auto"/>
        <w:ind w:firstLineChars="200" w:firstLine="488"/>
        <w:rPr>
          <w:rFonts w:asciiTheme="minorEastAsia" w:eastAsiaTheme="minorEastAsia" w:hAnsiTheme="minorEastAsia"/>
          <w:color w:val="000000" w:themeColor="text1"/>
          <w:spacing w:val="2"/>
          <w:sz w:val="24"/>
        </w:rPr>
      </w:pPr>
      <w:r w:rsidRPr="002765F9">
        <w:rPr>
          <w:rFonts w:asciiTheme="minorEastAsia" w:eastAsiaTheme="minorEastAsia" w:hAnsiTheme="minorEastAsia" w:hint="eastAsia"/>
          <w:color w:val="000000" w:themeColor="text1"/>
          <w:spacing w:val="2"/>
          <w:sz w:val="24"/>
        </w:rPr>
        <w:t>李宜彬、郑永挺、韩文波</w:t>
      </w:r>
      <w:r w:rsidR="004923D0" w:rsidRPr="002765F9">
        <w:rPr>
          <w:rFonts w:asciiTheme="minorEastAsia" w:eastAsiaTheme="minorEastAsia" w:hAnsiTheme="minorEastAsia" w:hint="eastAsia"/>
          <w:color w:val="000000" w:themeColor="text1"/>
          <w:spacing w:val="2"/>
          <w:sz w:val="24"/>
        </w:rPr>
        <w:t>、洪长青</w:t>
      </w:r>
      <w:r w:rsidR="00475553" w:rsidRPr="002765F9">
        <w:rPr>
          <w:rFonts w:asciiTheme="minorEastAsia" w:eastAsiaTheme="minorEastAsia" w:hAnsiTheme="minorEastAsia" w:hint="eastAsia"/>
          <w:color w:val="000000" w:themeColor="text1"/>
          <w:spacing w:val="2"/>
          <w:sz w:val="24"/>
        </w:rPr>
        <w:t>、</w:t>
      </w:r>
      <w:proofErr w:type="gramStart"/>
      <w:r w:rsidR="005E672D" w:rsidRPr="002765F9">
        <w:rPr>
          <w:rFonts w:asciiTheme="minorEastAsia" w:eastAsiaTheme="minorEastAsia" w:hAnsiTheme="minorEastAsia" w:hint="eastAsia"/>
          <w:color w:val="000000" w:themeColor="text1"/>
          <w:spacing w:val="2"/>
          <w:sz w:val="24"/>
        </w:rPr>
        <w:t>矫</w:t>
      </w:r>
      <w:proofErr w:type="gramEnd"/>
      <w:r w:rsidR="005E672D" w:rsidRPr="002765F9">
        <w:rPr>
          <w:rFonts w:asciiTheme="minorEastAsia" w:eastAsiaTheme="minorEastAsia" w:hAnsiTheme="minorEastAsia" w:hint="eastAsia"/>
          <w:color w:val="000000" w:themeColor="text1"/>
          <w:spacing w:val="2"/>
          <w:sz w:val="24"/>
        </w:rPr>
        <w:t>维成、</w:t>
      </w:r>
      <w:r w:rsidR="00475553" w:rsidRPr="002765F9">
        <w:rPr>
          <w:rFonts w:asciiTheme="minorEastAsia" w:eastAsiaTheme="minorEastAsia" w:hAnsiTheme="minorEastAsia" w:hint="eastAsia"/>
          <w:color w:val="000000" w:themeColor="text1"/>
          <w:spacing w:val="2"/>
          <w:sz w:val="24"/>
        </w:rPr>
        <w:t>胡平</w:t>
      </w:r>
    </w:p>
    <w:p w:rsidR="00145B1E" w:rsidRPr="002765F9" w:rsidRDefault="007C3E31" w:rsidP="00112F0E">
      <w:pPr>
        <w:spacing w:line="360" w:lineRule="auto"/>
        <w:ind w:firstLineChars="200" w:firstLine="488"/>
        <w:rPr>
          <w:rFonts w:asciiTheme="minorEastAsia" w:eastAsiaTheme="minorEastAsia" w:hAnsiTheme="minorEastAsia"/>
          <w:color w:val="000000" w:themeColor="text1"/>
          <w:spacing w:val="2"/>
          <w:sz w:val="24"/>
        </w:rPr>
      </w:pPr>
      <w:r w:rsidRPr="002765F9">
        <w:rPr>
          <w:rFonts w:asciiTheme="minorEastAsia" w:eastAsiaTheme="minorEastAsia" w:hAnsiTheme="minorEastAsia" w:hint="eastAsia"/>
          <w:color w:val="000000" w:themeColor="text1"/>
          <w:spacing w:val="2"/>
          <w:sz w:val="24"/>
        </w:rPr>
        <w:t>秘书：梁媛媛</w:t>
      </w:r>
    </w:p>
    <w:p w:rsidR="00E135ED" w:rsidRPr="002765F9" w:rsidRDefault="00F0642C" w:rsidP="00112F0E">
      <w:pPr>
        <w:pStyle w:val="a3"/>
        <w:numPr>
          <w:ilvl w:val="0"/>
          <w:numId w:val="1"/>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导师招生名额确定办法</w:t>
      </w:r>
    </w:p>
    <w:p w:rsidR="00FB76D0"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执行学校博士生导师招生计划的基本规定。</w:t>
      </w:r>
    </w:p>
    <w:p w:rsidR="00FB76D0"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1．博士生导师每年的招生名额一般为1名，最多不超过2名。</w:t>
      </w:r>
    </w:p>
    <w:p w:rsidR="00FB76D0"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2．院士、长江学者、国家杰出青年基金获得者、国家优秀博士学位论文及提名论文的指导教师，每年的招生名额一般为2名，最多不超过3名。</w:t>
      </w:r>
    </w:p>
    <w:p w:rsidR="00FB76D0"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3．新聘任的导师第一年招收博士生的数量不超过1人。</w:t>
      </w:r>
    </w:p>
    <w:p w:rsidR="00F0642C"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4．校外及境外兼职导师聘期内招收博士生数量不超过2人。</w:t>
      </w:r>
    </w:p>
    <w:p w:rsidR="00E6572A" w:rsidRPr="002765F9" w:rsidRDefault="00E6572A"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5.统筹考虑学科每位博导的年均招生数量,优先考虑前一年度没招生的导师的招生指标需求.</w:t>
      </w:r>
    </w:p>
    <w:p w:rsidR="00F0642C" w:rsidRPr="002765F9" w:rsidRDefault="00F0642C" w:rsidP="00112F0E">
      <w:pPr>
        <w:pStyle w:val="a3"/>
        <w:numPr>
          <w:ilvl w:val="0"/>
          <w:numId w:val="1"/>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不同入学方式的招生结构</w:t>
      </w:r>
    </w:p>
    <w:p w:rsidR="00717679" w:rsidRPr="002765F9" w:rsidRDefault="00092996"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秋季学期针对不同生源有直接攻博、硕博连读、推荐攻博和申请考核四种博士生招生方式。春季学期仅进行申请考核招生。</w:t>
      </w:r>
    </w:p>
    <w:p w:rsidR="00717679"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w:t>
      </w:r>
      <w:r w:rsidR="00717679" w:rsidRPr="002765F9">
        <w:rPr>
          <w:rFonts w:asciiTheme="minorEastAsia" w:eastAsiaTheme="minorEastAsia" w:hAnsiTheme="minorEastAsia" w:hint="eastAsia"/>
          <w:spacing w:val="2"/>
          <w:sz w:val="24"/>
        </w:rPr>
        <w:t>鼓励优秀推免生进行直接攻博。直接攻博研究生（</w:t>
      </w:r>
      <w:proofErr w:type="gramStart"/>
      <w:r w:rsidR="00717679" w:rsidRPr="002765F9">
        <w:rPr>
          <w:rFonts w:asciiTheme="minorEastAsia" w:eastAsiaTheme="minorEastAsia" w:hAnsiTheme="minorEastAsia" w:hint="eastAsia"/>
          <w:spacing w:val="2"/>
          <w:sz w:val="24"/>
        </w:rPr>
        <w:t>简称直博生</w:t>
      </w:r>
      <w:proofErr w:type="gramEnd"/>
      <w:r w:rsidR="00717679" w:rsidRPr="002765F9">
        <w:rPr>
          <w:rFonts w:asciiTheme="minorEastAsia" w:eastAsiaTheme="minorEastAsia" w:hAnsiTheme="minorEastAsia" w:hint="eastAsia"/>
          <w:spacing w:val="2"/>
          <w:sz w:val="24"/>
        </w:rPr>
        <w:t>）入学后即取得博士学籍，在相关政策上学校给予特别考虑，详见</w:t>
      </w:r>
      <w:hyperlink r:id="rId9" w:history="1">
        <w:r w:rsidR="009D2D49" w:rsidRPr="009D2D49">
          <w:rPr>
            <w:rFonts w:asciiTheme="minorEastAsia" w:eastAsiaTheme="minorEastAsia" w:hAnsiTheme="minorEastAsia" w:hint="eastAsia"/>
            <w:spacing w:val="2"/>
            <w:sz w:val="24"/>
          </w:rPr>
          <w:t>关于做好2019年推免生（</w:t>
        </w:r>
        <w:proofErr w:type="gramStart"/>
        <w:r w:rsidR="009D2D49" w:rsidRPr="009D2D49">
          <w:rPr>
            <w:rFonts w:asciiTheme="minorEastAsia" w:eastAsiaTheme="minorEastAsia" w:hAnsiTheme="minorEastAsia" w:hint="eastAsia"/>
            <w:spacing w:val="2"/>
            <w:sz w:val="24"/>
          </w:rPr>
          <w:t>含直博</w:t>
        </w:r>
        <w:proofErr w:type="gramEnd"/>
        <w:r w:rsidR="009D2D49" w:rsidRPr="009D2D49">
          <w:rPr>
            <w:rFonts w:asciiTheme="minorEastAsia" w:eastAsiaTheme="minorEastAsia" w:hAnsiTheme="minorEastAsia" w:hint="eastAsia"/>
            <w:spacing w:val="2"/>
            <w:sz w:val="24"/>
          </w:rPr>
          <w:t>生）接收工作的通知</w:t>
        </w:r>
        <w:proofErr w:type="gramStart"/>
        <w:r w:rsidR="00717679" w:rsidRPr="002765F9">
          <w:rPr>
            <w:rFonts w:asciiTheme="minorEastAsia" w:eastAsiaTheme="minorEastAsia" w:hAnsiTheme="minorEastAsia" w:hint="eastAsia"/>
            <w:spacing w:val="2"/>
            <w:sz w:val="24"/>
          </w:rPr>
          <w:t>》</w:t>
        </w:r>
        <w:proofErr w:type="gramEnd"/>
      </w:hyperlink>
      <w:r w:rsidR="00717679" w:rsidRPr="002765F9">
        <w:rPr>
          <w:rFonts w:asciiTheme="minorEastAsia" w:eastAsiaTheme="minorEastAsia" w:hAnsiTheme="minorEastAsia" w:hint="eastAsia"/>
          <w:spacing w:val="2"/>
          <w:sz w:val="24"/>
        </w:rPr>
        <w:t>（</w:t>
      </w:r>
      <w:proofErr w:type="gramStart"/>
      <w:r w:rsidR="00717679" w:rsidRPr="002765F9">
        <w:rPr>
          <w:rFonts w:asciiTheme="minorEastAsia" w:eastAsiaTheme="minorEastAsia" w:hAnsiTheme="minorEastAsia" w:hint="eastAsia"/>
          <w:spacing w:val="2"/>
          <w:sz w:val="24"/>
        </w:rPr>
        <w:t>研</w:t>
      </w:r>
      <w:proofErr w:type="gramEnd"/>
      <w:r w:rsidR="00717679" w:rsidRPr="002765F9">
        <w:rPr>
          <w:rFonts w:asciiTheme="minorEastAsia" w:eastAsiaTheme="minorEastAsia" w:hAnsiTheme="minorEastAsia" w:hint="eastAsia"/>
          <w:spacing w:val="2"/>
          <w:sz w:val="24"/>
        </w:rPr>
        <w:t>院发[201</w:t>
      </w:r>
      <w:r w:rsidR="009D2D49">
        <w:rPr>
          <w:rFonts w:asciiTheme="minorEastAsia" w:eastAsiaTheme="minorEastAsia" w:hAnsiTheme="minorEastAsia" w:hint="eastAsia"/>
          <w:spacing w:val="2"/>
          <w:sz w:val="24"/>
        </w:rPr>
        <w:t>8</w:t>
      </w:r>
      <w:r w:rsidR="00717679" w:rsidRPr="002765F9">
        <w:rPr>
          <w:rFonts w:asciiTheme="minorEastAsia" w:eastAsiaTheme="minorEastAsia" w:hAnsiTheme="minorEastAsia" w:hint="eastAsia"/>
          <w:spacing w:val="2"/>
          <w:sz w:val="24"/>
        </w:rPr>
        <w:t>]</w:t>
      </w:r>
      <w:r w:rsidR="009D2D49">
        <w:rPr>
          <w:rFonts w:asciiTheme="minorEastAsia" w:eastAsiaTheme="minorEastAsia" w:hAnsiTheme="minorEastAsia" w:hint="eastAsia"/>
          <w:spacing w:val="2"/>
          <w:sz w:val="24"/>
        </w:rPr>
        <w:t>41</w:t>
      </w:r>
      <w:r w:rsidR="00717679" w:rsidRPr="002765F9">
        <w:rPr>
          <w:rFonts w:asciiTheme="minorEastAsia" w:eastAsiaTheme="minorEastAsia" w:hAnsiTheme="minorEastAsia" w:hint="eastAsia"/>
          <w:spacing w:val="2"/>
          <w:sz w:val="24"/>
        </w:rPr>
        <w:t>号）。</w:t>
      </w:r>
    </w:p>
    <w:p w:rsidR="00042761"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w:t>
      </w:r>
      <w:r w:rsidR="00042761" w:rsidRPr="002765F9">
        <w:rPr>
          <w:rFonts w:asciiTheme="minorEastAsia" w:eastAsiaTheme="minorEastAsia" w:hAnsiTheme="minorEastAsia" w:hint="eastAsia"/>
          <w:spacing w:val="2"/>
          <w:sz w:val="24"/>
        </w:rPr>
        <w:t>硕博连读面向我校硕士一年级学生进行选拔，取得硕博连读资格的学生</w:t>
      </w:r>
      <w:r w:rsidR="00042761" w:rsidRPr="002765F9">
        <w:rPr>
          <w:rFonts w:asciiTheme="minorEastAsia" w:eastAsiaTheme="minorEastAsia" w:hAnsiTheme="minorEastAsia" w:hint="eastAsia"/>
          <w:spacing w:val="2"/>
          <w:sz w:val="24"/>
        </w:rPr>
        <w:lastRenderedPageBreak/>
        <w:t>在第一学年为硕士学籍，第二学年转为博士学籍。学校鼓励硕士一年级学生申请硕博连读，并在相关政策上给予特别考虑，详见</w:t>
      </w:r>
      <w:hyperlink r:id="rId10" w:history="1">
        <w:r w:rsidR="00042761" w:rsidRPr="002765F9">
          <w:rPr>
            <w:rFonts w:asciiTheme="minorEastAsia" w:eastAsiaTheme="minorEastAsia" w:hAnsiTheme="minorEastAsia" w:hint="eastAsia"/>
            <w:spacing w:val="2"/>
            <w:sz w:val="24"/>
          </w:rPr>
          <w:t>《哈尔滨工业大学关于硕博连读研究生的有关规定》</w:t>
        </w:r>
      </w:hyperlink>
      <w:r w:rsidR="00042761" w:rsidRPr="002765F9">
        <w:rPr>
          <w:rFonts w:asciiTheme="minorEastAsia" w:eastAsiaTheme="minorEastAsia" w:hAnsiTheme="minorEastAsia" w:hint="eastAsia"/>
          <w:spacing w:val="2"/>
          <w:sz w:val="24"/>
        </w:rPr>
        <w:t>（</w:t>
      </w:r>
      <w:proofErr w:type="gramStart"/>
      <w:r w:rsidR="00042761" w:rsidRPr="002765F9">
        <w:rPr>
          <w:rFonts w:asciiTheme="minorEastAsia" w:eastAsiaTheme="minorEastAsia" w:hAnsiTheme="minorEastAsia" w:hint="eastAsia"/>
          <w:spacing w:val="2"/>
          <w:sz w:val="24"/>
        </w:rPr>
        <w:t>研</w:t>
      </w:r>
      <w:proofErr w:type="gramEnd"/>
      <w:r w:rsidR="00042761" w:rsidRPr="002765F9">
        <w:rPr>
          <w:rFonts w:asciiTheme="minorEastAsia" w:eastAsiaTheme="minorEastAsia" w:hAnsiTheme="minorEastAsia" w:hint="eastAsia"/>
          <w:spacing w:val="2"/>
          <w:sz w:val="24"/>
        </w:rPr>
        <w:t>院发201</w:t>
      </w:r>
      <w:r w:rsidR="008A2D85">
        <w:rPr>
          <w:rFonts w:asciiTheme="minorEastAsia" w:eastAsiaTheme="minorEastAsia" w:hAnsiTheme="minorEastAsia" w:hint="eastAsia"/>
          <w:spacing w:val="2"/>
          <w:sz w:val="24"/>
        </w:rPr>
        <w:t>8</w:t>
      </w:r>
      <w:r w:rsidR="00042761" w:rsidRPr="002765F9">
        <w:rPr>
          <w:rFonts w:asciiTheme="minorEastAsia" w:eastAsiaTheme="minorEastAsia" w:hAnsiTheme="minorEastAsia" w:hint="eastAsia"/>
          <w:spacing w:val="2"/>
          <w:sz w:val="24"/>
        </w:rPr>
        <w:t>[</w:t>
      </w:r>
      <w:r w:rsidR="008A2D85">
        <w:rPr>
          <w:rFonts w:asciiTheme="minorEastAsia" w:eastAsiaTheme="minorEastAsia" w:hAnsiTheme="minorEastAsia" w:hint="eastAsia"/>
          <w:spacing w:val="2"/>
          <w:sz w:val="24"/>
        </w:rPr>
        <w:t>59</w:t>
      </w:r>
      <w:r w:rsidR="00042761" w:rsidRPr="002765F9">
        <w:rPr>
          <w:rFonts w:asciiTheme="minorEastAsia" w:eastAsiaTheme="minorEastAsia" w:hAnsiTheme="minorEastAsia" w:hint="eastAsia"/>
          <w:spacing w:val="2"/>
          <w:sz w:val="24"/>
        </w:rPr>
        <w:t>]号）。</w:t>
      </w:r>
    </w:p>
    <w:p w:rsidR="00042761"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w:t>
      </w:r>
      <w:r w:rsidR="00042761" w:rsidRPr="002765F9">
        <w:rPr>
          <w:rFonts w:asciiTheme="minorEastAsia" w:eastAsiaTheme="minorEastAsia" w:hAnsiTheme="minorEastAsia" w:hint="eastAsia"/>
          <w:spacing w:val="2"/>
          <w:sz w:val="24"/>
        </w:rPr>
        <w:t>推荐攻博面向我校应届硕士毕业生进行选拔，取得推荐攻博资格的学生需继续按硕士生培养计划完成硕士学位论文工作，在按时获得硕士学位和硕士毕业证书后，取得博士研究生入学资格。</w:t>
      </w:r>
    </w:p>
    <w:p w:rsidR="00C06D6A"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4．</w:t>
      </w:r>
      <w:r w:rsidR="00C06D6A" w:rsidRPr="002765F9">
        <w:rPr>
          <w:rFonts w:asciiTheme="minorEastAsia" w:eastAsiaTheme="minorEastAsia" w:hAnsiTheme="minorEastAsia" w:hint="eastAsia"/>
          <w:spacing w:val="2"/>
          <w:sz w:val="24"/>
        </w:rPr>
        <w:t>“申请-考核”每年度进行两次，第一次在秋季学期进行，为面上招生。第二次在春季学期进行，为补充招生。</w:t>
      </w:r>
    </w:p>
    <w:p w:rsidR="00E135ED" w:rsidRPr="002765F9" w:rsidRDefault="00F0642C" w:rsidP="00112F0E">
      <w:pPr>
        <w:pStyle w:val="a3"/>
        <w:numPr>
          <w:ilvl w:val="0"/>
          <w:numId w:val="1"/>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资格审核办法（含依据、标准与组织形式等）</w:t>
      </w:r>
    </w:p>
    <w:p w:rsidR="00E135ED" w:rsidRPr="002765F9" w:rsidRDefault="00392202" w:rsidP="00112F0E">
      <w:pPr>
        <w:pStyle w:val="a3"/>
        <w:numPr>
          <w:ilvl w:val="0"/>
          <w:numId w:val="3"/>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关于</w:t>
      </w:r>
      <w:r w:rsidR="00E135ED" w:rsidRPr="002765F9">
        <w:rPr>
          <w:rFonts w:asciiTheme="minorEastAsia" w:eastAsiaTheme="minorEastAsia" w:hAnsiTheme="minorEastAsia" w:hint="eastAsia"/>
          <w:b/>
          <w:spacing w:val="2"/>
          <w:sz w:val="24"/>
        </w:rPr>
        <w:t>直接攻博</w:t>
      </w:r>
      <w:r w:rsidRPr="002765F9">
        <w:rPr>
          <w:rFonts w:asciiTheme="minorEastAsia" w:eastAsiaTheme="minorEastAsia" w:hAnsiTheme="minorEastAsia" w:hint="eastAsia"/>
          <w:b/>
          <w:spacing w:val="2"/>
          <w:sz w:val="24"/>
        </w:rPr>
        <w:t>资格审核</w:t>
      </w:r>
    </w:p>
    <w:p w:rsidR="00717679" w:rsidRPr="002765F9" w:rsidRDefault="00717679" w:rsidP="00112F0E">
      <w:pPr>
        <w:spacing w:line="360" w:lineRule="auto"/>
        <w:ind w:firstLineChars="200" w:firstLine="488"/>
        <w:rPr>
          <w:rFonts w:asciiTheme="minorEastAsia" w:eastAsiaTheme="minorEastAsia" w:hAnsiTheme="minorEastAsia"/>
          <w:spacing w:val="2"/>
          <w:sz w:val="24"/>
        </w:rPr>
      </w:pPr>
      <w:proofErr w:type="gramStart"/>
      <w:r w:rsidRPr="002765F9">
        <w:rPr>
          <w:rFonts w:asciiTheme="minorEastAsia" w:eastAsiaTheme="minorEastAsia" w:hAnsiTheme="minorEastAsia" w:hint="eastAsia"/>
          <w:spacing w:val="2"/>
          <w:sz w:val="24"/>
        </w:rPr>
        <w:t>直博生</w:t>
      </w:r>
      <w:proofErr w:type="gramEnd"/>
      <w:r w:rsidRPr="002765F9">
        <w:rPr>
          <w:rFonts w:asciiTheme="minorEastAsia" w:eastAsiaTheme="minorEastAsia" w:hAnsiTheme="minorEastAsia" w:hint="eastAsia"/>
          <w:spacing w:val="2"/>
          <w:sz w:val="24"/>
        </w:rPr>
        <w:t>的招收对象为具有推荐免试攻读研究生资格的校内外优秀应届本科毕业生，具体选拔方式以学校当年的文件为准。</w:t>
      </w:r>
      <w:r w:rsidR="00FB76D0" w:rsidRPr="002765F9">
        <w:rPr>
          <w:rFonts w:asciiTheme="minorEastAsia" w:eastAsiaTheme="minorEastAsia" w:hAnsiTheme="minorEastAsia" w:hint="eastAsia"/>
          <w:spacing w:val="2"/>
          <w:sz w:val="24"/>
        </w:rPr>
        <w:t>学科博士生招生工作小组组织面试。基本</w:t>
      </w:r>
      <w:r w:rsidRPr="002765F9">
        <w:rPr>
          <w:rFonts w:asciiTheme="minorEastAsia" w:eastAsiaTheme="minorEastAsia" w:hAnsiTheme="minorEastAsia" w:hint="eastAsia"/>
          <w:spacing w:val="2"/>
          <w:sz w:val="24"/>
        </w:rPr>
        <w:t>申请条件</w:t>
      </w:r>
      <w:r w:rsidR="00FB76D0" w:rsidRPr="002765F9">
        <w:rPr>
          <w:rFonts w:asciiTheme="minorEastAsia" w:eastAsiaTheme="minorEastAsia" w:hAnsiTheme="minorEastAsia" w:hint="eastAsia"/>
          <w:spacing w:val="2"/>
          <w:sz w:val="24"/>
        </w:rPr>
        <w:t>：</w:t>
      </w:r>
    </w:p>
    <w:p w:rsidR="00717679" w:rsidRPr="002765F9" w:rsidRDefault="00717679"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1．高等院校获得推荐免试资格的优秀应届本科毕业生。</w:t>
      </w:r>
    </w:p>
    <w:p w:rsidR="00717679" w:rsidRPr="002765F9" w:rsidRDefault="00717679"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2．学术研究兴趣浓厚，有较强的分析问题、解决问题的能力和较强的创新意识。</w:t>
      </w:r>
    </w:p>
    <w:p w:rsidR="00717679" w:rsidRPr="002765F9" w:rsidRDefault="00717679"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3．大学外语四级考试成绩达到合格线。</w:t>
      </w:r>
    </w:p>
    <w:p w:rsidR="00717679" w:rsidRPr="002765F9" w:rsidRDefault="00717679"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4．身心健康，通过国家规定的体育锻炼标准。</w:t>
      </w:r>
    </w:p>
    <w:p w:rsidR="00717679" w:rsidRPr="002765F9" w:rsidRDefault="00717679"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5．诚实守信，学风端正，无任何考试作弊和剽窃他人学术成果记录。</w:t>
      </w:r>
    </w:p>
    <w:p w:rsidR="00BB414C" w:rsidRPr="002765F9" w:rsidRDefault="00717679"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6．遵纪守法，品行表现优良，无任何违法违纪受处分记录。</w:t>
      </w:r>
    </w:p>
    <w:p w:rsidR="00FB76D0" w:rsidRPr="002765F9" w:rsidRDefault="00717679" w:rsidP="00112F0E">
      <w:pPr>
        <w:pStyle w:val="a3"/>
        <w:numPr>
          <w:ilvl w:val="0"/>
          <w:numId w:val="3"/>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关于</w:t>
      </w:r>
      <w:r w:rsidR="00E135ED" w:rsidRPr="002765F9">
        <w:rPr>
          <w:rFonts w:asciiTheme="minorEastAsia" w:eastAsiaTheme="minorEastAsia" w:hAnsiTheme="minorEastAsia" w:hint="eastAsia"/>
          <w:b/>
          <w:spacing w:val="2"/>
          <w:sz w:val="24"/>
        </w:rPr>
        <w:t>硕博连读</w:t>
      </w:r>
      <w:r w:rsidR="00392202" w:rsidRPr="002765F9">
        <w:rPr>
          <w:rFonts w:asciiTheme="minorEastAsia" w:eastAsiaTheme="minorEastAsia" w:hAnsiTheme="minorEastAsia" w:hint="eastAsia"/>
          <w:b/>
          <w:spacing w:val="2"/>
          <w:sz w:val="24"/>
        </w:rPr>
        <w:t>资格审核</w:t>
      </w:r>
    </w:p>
    <w:p w:rsidR="00FB76D0" w:rsidRPr="002765F9" w:rsidRDefault="003E12C6"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硕博连读的招收对象为优秀在读硕士一年级学生，具体选拔方式以学校当年的文件为准。</w:t>
      </w:r>
      <w:r w:rsidR="007A680C" w:rsidRPr="002765F9">
        <w:rPr>
          <w:rFonts w:asciiTheme="minorEastAsia" w:eastAsiaTheme="minorEastAsia" w:hAnsiTheme="minorEastAsia" w:hint="eastAsia"/>
          <w:spacing w:val="2"/>
          <w:sz w:val="24"/>
        </w:rPr>
        <w:t>学科博士生招生工作小组组织面试。</w:t>
      </w:r>
    </w:p>
    <w:p w:rsidR="00042761" w:rsidRPr="002765F9" w:rsidRDefault="00FB76D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w:t>
      </w:r>
      <w:r w:rsidR="003E12C6" w:rsidRPr="002765F9">
        <w:rPr>
          <w:rFonts w:asciiTheme="minorEastAsia" w:eastAsiaTheme="minorEastAsia" w:hAnsiTheme="minorEastAsia" w:hint="eastAsia"/>
          <w:spacing w:val="2"/>
          <w:sz w:val="24"/>
        </w:rPr>
        <w:t>、我校硕士一年级学生有资格申请硕博连读,申请者应为推荐免试入学或参加全国研究生入学统一考试录取的全日制非定向在读硕士研究生。</w:t>
      </w:r>
      <w:r w:rsidR="00042761" w:rsidRPr="002765F9">
        <w:rPr>
          <w:rFonts w:asciiTheme="minorEastAsia" w:eastAsiaTheme="minorEastAsia" w:hAnsiTheme="minorEastAsia" w:hint="eastAsia"/>
          <w:spacing w:val="2"/>
          <w:sz w:val="24"/>
        </w:rPr>
        <w:t>基本条件为：</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（1）推免生原则上须获得一等奖学金；</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（2）统考生入学时的录取成绩原则上排名前30%，院系确定排名，可在报名期间查询。</w:t>
      </w:r>
    </w:p>
    <w:p w:rsidR="00042761"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lastRenderedPageBreak/>
        <w:t>2</w:t>
      </w:r>
      <w:r w:rsidR="00042761" w:rsidRPr="002765F9">
        <w:rPr>
          <w:rFonts w:asciiTheme="minorEastAsia" w:eastAsiaTheme="minorEastAsia" w:hAnsiTheme="minorEastAsia" w:hint="eastAsia"/>
          <w:spacing w:val="2"/>
          <w:sz w:val="24"/>
        </w:rPr>
        <w:t>、全日制专业学位硕士生和应用研究型硕士生申请的条件与学术型硕士生完全相同，但需在规定时间内修完指定的学术型硕士生培养方案中的学位课程，具体要求由所在院（系）根据实际情况确定。</w:t>
      </w:r>
    </w:p>
    <w:p w:rsidR="00042761"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w:t>
      </w:r>
      <w:r w:rsidR="00042761" w:rsidRPr="002765F9">
        <w:rPr>
          <w:rFonts w:asciiTheme="minorEastAsia" w:eastAsiaTheme="minorEastAsia" w:hAnsiTheme="minorEastAsia" w:hint="eastAsia"/>
          <w:spacing w:val="2"/>
          <w:sz w:val="24"/>
        </w:rPr>
        <w:t>、对于确有特殊学术专长和突出科研能力的申请者可不受第2、3条的限制，具体要求为：</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（1）由学生本人提出申请，并提供能够说明本人特殊学术专长和突出科研能力的材料；</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（2）由三名以上校内本学科教授（报考导师除外）联名推荐；</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（3）经过所在院（系）博士招生工作小组审核确定；</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（4）以上申请和材料需妥善留存。</w:t>
      </w:r>
    </w:p>
    <w:p w:rsidR="007A680C" w:rsidRPr="002765F9" w:rsidRDefault="00392202" w:rsidP="00112F0E">
      <w:pPr>
        <w:pStyle w:val="a3"/>
        <w:numPr>
          <w:ilvl w:val="0"/>
          <w:numId w:val="3"/>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关于推荐攻博的资格审核</w:t>
      </w:r>
    </w:p>
    <w:p w:rsidR="007A680C"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推荐攻博招收对象为我校应届硕士毕业生，具体选拔方式以学校当年的文件为准。学科博士生招生工作小组组织面试。</w:t>
      </w:r>
    </w:p>
    <w:p w:rsidR="00042761"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w:t>
      </w:r>
      <w:r w:rsidR="00042761" w:rsidRPr="002765F9">
        <w:rPr>
          <w:rFonts w:asciiTheme="minorEastAsia" w:eastAsiaTheme="minorEastAsia" w:hAnsiTheme="minorEastAsia" w:hint="eastAsia"/>
          <w:spacing w:val="2"/>
          <w:sz w:val="24"/>
        </w:rPr>
        <w:t>、我校应届硕士毕业生有资格申请推荐攻博，</w:t>
      </w:r>
      <w:r w:rsidRPr="002765F9">
        <w:rPr>
          <w:rFonts w:asciiTheme="minorEastAsia" w:eastAsiaTheme="minorEastAsia" w:hAnsiTheme="minorEastAsia" w:hint="eastAsia"/>
          <w:spacing w:val="2"/>
          <w:sz w:val="24"/>
        </w:rPr>
        <w:t>申请者应为推荐免试入学或参加全国研究生入学统一考试录取的全日制非定向在读硕士研究生。</w:t>
      </w:r>
      <w:r w:rsidR="00042761" w:rsidRPr="002765F9">
        <w:rPr>
          <w:rFonts w:asciiTheme="minorEastAsia" w:eastAsiaTheme="minorEastAsia" w:hAnsiTheme="minorEastAsia" w:hint="eastAsia"/>
          <w:spacing w:val="2"/>
          <w:sz w:val="24"/>
        </w:rPr>
        <w:t>基本条件为：</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（1）按硕士研究生培养的基本要求，各类考核无不合格；</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（2）基本奖助学金评定成绩原则上排名前50%。</w:t>
      </w:r>
    </w:p>
    <w:p w:rsidR="00042761"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w:t>
      </w:r>
      <w:r w:rsidR="00042761" w:rsidRPr="002765F9">
        <w:rPr>
          <w:rFonts w:asciiTheme="minorEastAsia" w:eastAsiaTheme="minorEastAsia" w:hAnsiTheme="minorEastAsia" w:hint="eastAsia"/>
          <w:spacing w:val="2"/>
          <w:sz w:val="24"/>
        </w:rPr>
        <w:t>、全日制专业学位硕士生和应用研究型硕士生申请的条件与学术型硕士生完全相同，但需在规定时间内修完指定的学术型硕士生培养方案中的学位课程，具体要求由所在院（系）根据实际情况确定。</w:t>
      </w:r>
    </w:p>
    <w:p w:rsidR="00042761"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w:t>
      </w:r>
      <w:r w:rsidR="00042761" w:rsidRPr="002765F9">
        <w:rPr>
          <w:rFonts w:asciiTheme="minorEastAsia" w:eastAsiaTheme="minorEastAsia" w:hAnsiTheme="minorEastAsia" w:hint="eastAsia"/>
          <w:spacing w:val="2"/>
          <w:sz w:val="24"/>
        </w:rPr>
        <w:t>、对于确有特殊学术专长和突出科研能力的申请者可不受第2、3条的限制，具体要求为：</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（1）由学生本人提出申请，并提供能够说明本人特殊学术专长和突出科研能力的材料；</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（2）由三名以上校内本学科教授（报考导师除外）联名推荐；</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（3）经过</w:t>
      </w:r>
      <w:r w:rsidR="00977051" w:rsidRPr="002765F9">
        <w:rPr>
          <w:rFonts w:asciiTheme="minorEastAsia" w:eastAsiaTheme="minorEastAsia" w:hAnsiTheme="minorEastAsia" w:hint="eastAsia"/>
          <w:spacing w:val="2"/>
          <w:sz w:val="24"/>
        </w:rPr>
        <w:t>材料科学与工程学科</w:t>
      </w:r>
      <w:r w:rsidRPr="002765F9">
        <w:rPr>
          <w:rFonts w:asciiTheme="minorEastAsia" w:eastAsiaTheme="minorEastAsia" w:hAnsiTheme="minorEastAsia" w:hint="eastAsia"/>
          <w:spacing w:val="2"/>
          <w:sz w:val="24"/>
        </w:rPr>
        <w:t>博士招生工作小组审核确定；</w:t>
      </w:r>
    </w:p>
    <w:p w:rsidR="00042761" w:rsidRPr="002765F9" w:rsidRDefault="00042761"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（4）以上申请和材料需妥善留存。</w:t>
      </w:r>
    </w:p>
    <w:p w:rsidR="00717679" w:rsidRPr="002765F9" w:rsidRDefault="00E135ED" w:rsidP="00112F0E">
      <w:pPr>
        <w:pStyle w:val="a3"/>
        <w:numPr>
          <w:ilvl w:val="0"/>
          <w:numId w:val="3"/>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关于申请考核的资格审核</w:t>
      </w:r>
    </w:p>
    <w:p w:rsidR="003E12C6" w:rsidRPr="002765F9" w:rsidRDefault="003E12C6"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lastRenderedPageBreak/>
        <w:t>申请者必须满足我校博士生招生简章中报考须知规定的报考条件</w:t>
      </w:r>
      <w:r w:rsidR="007A680C" w:rsidRPr="002765F9">
        <w:rPr>
          <w:rFonts w:asciiTheme="minorEastAsia" w:eastAsiaTheme="minorEastAsia" w:hAnsiTheme="minorEastAsia" w:hint="eastAsia"/>
          <w:spacing w:val="2"/>
          <w:sz w:val="24"/>
        </w:rPr>
        <w:t>，</w:t>
      </w:r>
      <w:r w:rsidR="00BB414C" w:rsidRPr="002765F9">
        <w:rPr>
          <w:rFonts w:asciiTheme="minorEastAsia" w:eastAsiaTheme="minorEastAsia" w:hAnsiTheme="minorEastAsia" w:hint="eastAsia"/>
          <w:spacing w:val="2"/>
          <w:sz w:val="24"/>
        </w:rPr>
        <w:t>具体要求以学校当年的文件为准。</w:t>
      </w:r>
      <w:r w:rsidR="007A680C" w:rsidRPr="002765F9">
        <w:rPr>
          <w:rFonts w:asciiTheme="minorEastAsia" w:eastAsiaTheme="minorEastAsia" w:hAnsiTheme="minorEastAsia" w:hint="eastAsia"/>
          <w:spacing w:val="2"/>
          <w:sz w:val="24"/>
        </w:rPr>
        <w:t>学科博士生招生工作小组组织面试。</w:t>
      </w:r>
    </w:p>
    <w:p w:rsidR="003E12C6"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w:t>
      </w:r>
      <w:r w:rsidR="003E12C6" w:rsidRPr="002765F9">
        <w:rPr>
          <w:rFonts w:asciiTheme="minorEastAsia" w:eastAsiaTheme="minorEastAsia" w:hAnsiTheme="minorEastAsia" w:hint="eastAsia"/>
          <w:spacing w:val="2"/>
          <w:sz w:val="24"/>
        </w:rPr>
        <w:t>．申请者的学习经历满足以下两个条件之一：</w:t>
      </w:r>
    </w:p>
    <w:p w:rsidR="003E12C6" w:rsidRPr="002765F9" w:rsidRDefault="003E12C6"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（1）高水平大学或重要科研院所全日制普通本科毕业和全日制普通硕士毕业（应届硕士生必须在博士入学前取得硕士毕业证书和学位证书）。</w:t>
      </w:r>
    </w:p>
    <w:p w:rsidR="003E12C6" w:rsidRPr="002765F9" w:rsidRDefault="003E12C6"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（2）本科、硕士毕业专业和学科为国家重点学科或在全国学科评估中排名前25%。</w:t>
      </w:r>
    </w:p>
    <w:p w:rsidR="003E12C6"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w:t>
      </w:r>
      <w:r w:rsidR="003E12C6" w:rsidRPr="002765F9">
        <w:rPr>
          <w:rFonts w:asciiTheme="minorEastAsia" w:eastAsiaTheme="minorEastAsia" w:hAnsiTheme="minorEastAsia" w:hint="eastAsia"/>
          <w:spacing w:val="2"/>
          <w:sz w:val="24"/>
        </w:rPr>
        <w:t>．申请者具备所攻读学科扎实的基础理论和专业知识，在以往的学习和工作经历中表现优异，在与报考学科相关的领域中取得较出色的学习成绩和科研成果。</w:t>
      </w:r>
    </w:p>
    <w:p w:rsidR="00717679"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3</w:t>
      </w:r>
      <w:r w:rsidR="003E12C6" w:rsidRPr="002765F9">
        <w:rPr>
          <w:rFonts w:asciiTheme="minorEastAsia" w:eastAsiaTheme="minorEastAsia" w:hAnsiTheme="minorEastAsia" w:hint="eastAsia"/>
          <w:spacing w:val="2"/>
          <w:sz w:val="24"/>
        </w:rPr>
        <w:t>．对于确有特殊学术专长和突出科研能力，并在本学科领域已取得一定科研成果和</w:t>
      </w:r>
      <w:proofErr w:type="gramStart"/>
      <w:r w:rsidR="003E12C6" w:rsidRPr="002765F9">
        <w:rPr>
          <w:rFonts w:asciiTheme="minorEastAsia" w:eastAsiaTheme="minorEastAsia" w:hAnsiTheme="minorEastAsia" w:hint="eastAsia"/>
          <w:spacing w:val="2"/>
          <w:sz w:val="24"/>
        </w:rPr>
        <w:t>发表较</w:t>
      </w:r>
      <w:proofErr w:type="gramEnd"/>
      <w:r w:rsidR="003E12C6" w:rsidRPr="002765F9">
        <w:rPr>
          <w:rFonts w:asciiTheme="minorEastAsia" w:eastAsiaTheme="minorEastAsia" w:hAnsiTheme="minorEastAsia" w:hint="eastAsia"/>
          <w:spacing w:val="2"/>
          <w:sz w:val="24"/>
        </w:rPr>
        <w:t>高水平学术文章的申请者，可不受第2条的限制。</w:t>
      </w:r>
    </w:p>
    <w:p w:rsidR="00092996" w:rsidRPr="002765F9" w:rsidRDefault="00F0642C" w:rsidP="00112F0E">
      <w:pPr>
        <w:pStyle w:val="a3"/>
        <w:numPr>
          <w:ilvl w:val="0"/>
          <w:numId w:val="1"/>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综合考核办法</w:t>
      </w:r>
    </w:p>
    <w:p w:rsidR="00092996" w:rsidRPr="002765F9" w:rsidRDefault="00092996"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综合考核原则上采取面试的方式进行。如有必要将增加笔试、实验和撰写科研报告等方式，具体情况</w:t>
      </w:r>
      <w:r w:rsidR="00A51151" w:rsidRPr="002765F9">
        <w:rPr>
          <w:rFonts w:asciiTheme="minorEastAsia" w:eastAsiaTheme="minorEastAsia" w:hAnsiTheme="minorEastAsia" w:hint="eastAsia"/>
          <w:spacing w:val="2"/>
          <w:sz w:val="24"/>
        </w:rPr>
        <w:t>由学科</w:t>
      </w:r>
      <w:r w:rsidRPr="002765F9">
        <w:rPr>
          <w:rFonts w:asciiTheme="minorEastAsia" w:eastAsiaTheme="minorEastAsia" w:hAnsiTheme="minorEastAsia" w:hint="eastAsia"/>
          <w:spacing w:val="2"/>
          <w:sz w:val="24"/>
        </w:rPr>
        <w:t>博士生招生工作小组确定。不同招生方式的综合考核根据生源情况，采取相同或者不同的方式进行。综合考核结果对考生公布。</w:t>
      </w:r>
    </w:p>
    <w:p w:rsidR="00D67D20" w:rsidRPr="002765F9" w:rsidRDefault="007A680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1．</w:t>
      </w:r>
      <w:r w:rsidR="00A51151" w:rsidRPr="002765F9">
        <w:rPr>
          <w:rFonts w:asciiTheme="minorEastAsia" w:eastAsiaTheme="minorEastAsia" w:hAnsiTheme="minorEastAsia"/>
          <w:spacing w:val="2"/>
          <w:sz w:val="24"/>
        </w:rPr>
        <w:t>学科</w:t>
      </w:r>
      <w:r w:rsidR="00092996" w:rsidRPr="002765F9">
        <w:rPr>
          <w:rFonts w:asciiTheme="minorEastAsia" w:eastAsiaTheme="minorEastAsia" w:hAnsiTheme="minorEastAsia" w:hint="eastAsia"/>
          <w:spacing w:val="2"/>
          <w:sz w:val="24"/>
        </w:rPr>
        <w:t>博士生招生工作小组</w:t>
      </w:r>
      <w:r w:rsidR="00092996" w:rsidRPr="002765F9">
        <w:rPr>
          <w:rFonts w:asciiTheme="minorEastAsia" w:eastAsiaTheme="minorEastAsia" w:hAnsiTheme="minorEastAsia"/>
          <w:spacing w:val="2"/>
          <w:sz w:val="24"/>
        </w:rPr>
        <w:t>负责选聘面试专家小组成员。</w:t>
      </w:r>
      <w:r w:rsidR="00D97941" w:rsidRPr="002765F9">
        <w:rPr>
          <w:rFonts w:asciiTheme="minorEastAsia" w:eastAsiaTheme="minorEastAsia" w:hAnsiTheme="minorEastAsia" w:hint="eastAsia"/>
          <w:spacing w:val="2"/>
          <w:sz w:val="24"/>
        </w:rPr>
        <w:t>面试专家组成员</w:t>
      </w:r>
      <w:r w:rsidR="00D97941" w:rsidRPr="002765F9">
        <w:rPr>
          <w:rFonts w:asciiTheme="minorEastAsia" w:eastAsiaTheme="minorEastAsia" w:hAnsiTheme="minorEastAsia"/>
          <w:spacing w:val="2"/>
          <w:sz w:val="24"/>
        </w:rPr>
        <w:t>由不少于5人的博士生导师（或相当专业技术职务专家）组成。</w:t>
      </w:r>
      <w:r w:rsidR="00092996" w:rsidRPr="002765F9">
        <w:rPr>
          <w:rFonts w:asciiTheme="minorEastAsia" w:eastAsiaTheme="minorEastAsia" w:hAnsiTheme="minorEastAsia"/>
          <w:spacing w:val="2"/>
          <w:sz w:val="24"/>
        </w:rPr>
        <w:t>面试专家及所在面试小组情况对外严格保密。</w:t>
      </w:r>
    </w:p>
    <w:p w:rsidR="00092996" w:rsidRPr="002765F9" w:rsidRDefault="00D67D20"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2．</w:t>
      </w:r>
      <w:r w:rsidR="00D97941" w:rsidRPr="002765F9">
        <w:rPr>
          <w:rFonts w:asciiTheme="minorEastAsia" w:eastAsiaTheme="minorEastAsia" w:hAnsiTheme="minorEastAsia"/>
          <w:spacing w:val="2"/>
          <w:sz w:val="24"/>
        </w:rPr>
        <w:t>面试考核时间一般不少于</w:t>
      </w:r>
      <w:r w:rsidR="00D97941" w:rsidRPr="002765F9">
        <w:rPr>
          <w:rFonts w:asciiTheme="minorEastAsia" w:eastAsiaTheme="minorEastAsia" w:hAnsiTheme="minorEastAsia" w:hint="eastAsia"/>
          <w:spacing w:val="2"/>
          <w:sz w:val="24"/>
        </w:rPr>
        <w:t>20</w:t>
      </w:r>
      <w:r w:rsidR="00D97941" w:rsidRPr="002765F9">
        <w:rPr>
          <w:rFonts w:asciiTheme="minorEastAsia" w:eastAsiaTheme="minorEastAsia" w:hAnsiTheme="minorEastAsia"/>
          <w:spacing w:val="2"/>
          <w:sz w:val="24"/>
        </w:rPr>
        <w:t>分钟。</w:t>
      </w:r>
      <w:r w:rsidR="00A51151" w:rsidRPr="002765F9">
        <w:rPr>
          <w:rFonts w:asciiTheme="minorEastAsia" w:eastAsiaTheme="minorEastAsia" w:hAnsiTheme="minorEastAsia" w:hint="eastAsia"/>
          <w:spacing w:val="2"/>
          <w:sz w:val="24"/>
        </w:rPr>
        <w:t>面试重点考核学生的学术志趣、专业基础、科研水平和创新能力等。</w:t>
      </w:r>
      <w:r w:rsidR="00D97941" w:rsidRPr="002765F9">
        <w:rPr>
          <w:rFonts w:asciiTheme="minorEastAsia" w:eastAsiaTheme="minorEastAsia" w:hAnsiTheme="minorEastAsia"/>
          <w:spacing w:val="2"/>
          <w:sz w:val="24"/>
        </w:rPr>
        <w:t>面试小组对考生的作答情况进行现场详细记录，</w:t>
      </w:r>
      <w:r w:rsidR="00D97941" w:rsidRPr="002765F9">
        <w:rPr>
          <w:rFonts w:asciiTheme="minorEastAsia" w:eastAsiaTheme="minorEastAsia" w:hAnsiTheme="minorEastAsia" w:hint="eastAsia"/>
          <w:spacing w:val="2"/>
          <w:sz w:val="24"/>
        </w:rPr>
        <w:t>面试</w:t>
      </w:r>
      <w:r w:rsidR="00D97941" w:rsidRPr="002765F9">
        <w:rPr>
          <w:rFonts w:asciiTheme="minorEastAsia" w:eastAsiaTheme="minorEastAsia" w:hAnsiTheme="minorEastAsia"/>
          <w:spacing w:val="2"/>
          <w:sz w:val="24"/>
        </w:rPr>
        <w:t>记录</w:t>
      </w:r>
      <w:r w:rsidR="00D97941" w:rsidRPr="002765F9">
        <w:rPr>
          <w:rFonts w:asciiTheme="minorEastAsia" w:eastAsiaTheme="minorEastAsia" w:hAnsiTheme="minorEastAsia" w:hint="eastAsia"/>
          <w:spacing w:val="2"/>
          <w:sz w:val="24"/>
        </w:rPr>
        <w:t>材料</w:t>
      </w:r>
      <w:r w:rsidR="00D97941" w:rsidRPr="002765F9">
        <w:rPr>
          <w:rFonts w:asciiTheme="minorEastAsia" w:eastAsiaTheme="minorEastAsia" w:hAnsiTheme="minorEastAsia"/>
          <w:spacing w:val="2"/>
          <w:sz w:val="24"/>
        </w:rPr>
        <w:t>作为考生入学的考核档案</w:t>
      </w:r>
      <w:r w:rsidR="00D97941" w:rsidRPr="002765F9">
        <w:rPr>
          <w:rFonts w:asciiTheme="minorEastAsia" w:eastAsiaTheme="minorEastAsia" w:hAnsiTheme="minorEastAsia" w:hint="eastAsia"/>
          <w:spacing w:val="2"/>
          <w:sz w:val="24"/>
        </w:rPr>
        <w:t>留存</w:t>
      </w:r>
      <w:r w:rsidR="00D97941" w:rsidRPr="002765F9">
        <w:rPr>
          <w:rFonts w:asciiTheme="minorEastAsia" w:eastAsiaTheme="minorEastAsia" w:hAnsiTheme="minorEastAsia"/>
          <w:spacing w:val="2"/>
          <w:sz w:val="24"/>
        </w:rPr>
        <w:t>备查。面试小组成员现场独立评分，在评分前可以召开面试小组会议，研究对考生的考察评价意见。</w:t>
      </w:r>
    </w:p>
    <w:p w:rsidR="00F0642C" w:rsidRPr="002765F9" w:rsidRDefault="00F0642C" w:rsidP="00112F0E">
      <w:pPr>
        <w:pStyle w:val="a3"/>
        <w:numPr>
          <w:ilvl w:val="0"/>
          <w:numId w:val="1"/>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t>拟录取办法</w:t>
      </w:r>
    </w:p>
    <w:p w:rsidR="00092996" w:rsidRPr="002765F9" w:rsidRDefault="00EA7EE5" w:rsidP="00112F0E">
      <w:pPr>
        <w:spacing w:line="360" w:lineRule="auto"/>
        <w:ind w:firstLineChars="250" w:firstLine="610"/>
        <w:rPr>
          <w:rFonts w:asciiTheme="minorEastAsia" w:eastAsiaTheme="minorEastAsia" w:hAnsiTheme="minorEastAsia"/>
          <w:b/>
          <w:spacing w:val="2"/>
          <w:sz w:val="24"/>
        </w:rPr>
      </w:pPr>
      <w:r w:rsidRPr="002765F9">
        <w:rPr>
          <w:rFonts w:asciiTheme="minorEastAsia" w:eastAsiaTheme="minorEastAsia" w:hAnsiTheme="minorEastAsia" w:hint="eastAsia"/>
          <w:spacing w:val="2"/>
          <w:sz w:val="24"/>
        </w:rPr>
        <w:t>航天学院</w:t>
      </w:r>
      <w:r w:rsidR="004923D0" w:rsidRPr="002765F9">
        <w:rPr>
          <w:rFonts w:asciiTheme="minorEastAsia" w:eastAsiaTheme="minorEastAsia" w:hAnsiTheme="minorEastAsia" w:hint="eastAsia"/>
          <w:spacing w:val="2"/>
          <w:sz w:val="24"/>
        </w:rPr>
        <w:t>材料科学与工程</w:t>
      </w:r>
      <w:r w:rsidR="00A51151" w:rsidRPr="002765F9">
        <w:rPr>
          <w:rFonts w:asciiTheme="minorEastAsia" w:eastAsiaTheme="minorEastAsia" w:hAnsiTheme="minorEastAsia" w:hint="eastAsia"/>
          <w:spacing w:val="2"/>
          <w:sz w:val="24"/>
        </w:rPr>
        <w:t>学科</w:t>
      </w:r>
      <w:r w:rsidR="00092996" w:rsidRPr="002765F9">
        <w:rPr>
          <w:rFonts w:asciiTheme="minorEastAsia" w:eastAsiaTheme="minorEastAsia" w:hAnsiTheme="minorEastAsia" w:hint="eastAsia"/>
          <w:spacing w:val="2"/>
          <w:sz w:val="24"/>
        </w:rPr>
        <w:t>根据材料审核结论、外语水平考核成绩、导师考核意见和综合考核结果，结合导师和本单位的招生基础计划情况确定拟录取名单，</w:t>
      </w:r>
      <w:r w:rsidR="004923D0" w:rsidRPr="002765F9">
        <w:rPr>
          <w:rFonts w:asciiTheme="minorEastAsia" w:eastAsiaTheme="minorEastAsia" w:hAnsiTheme="minorEastAsia" w:hint="eastAsia"/>
          <w:spacing w:val="2"/>
          <w:sz w:val="24"/>
        </w:rPr>
        <w:t>优先</w:t>
      </w:r>
      <w:proofErr w:type="gramStart"/>
      <w:r w:rsidR="004923D0" w:rsidRPr="002765F9">
        <w:rPr>
          <w:rFonts w:asciiTheme="minorEastAsia" w:eastAsiaTheme="minorEastAsia" w:hAnsiTheme="minorEastAsia" w:hint="eastAsia"/>
          <w:spacing w:val="2"/>
          <w:sz w:val="24"/>
        </w:rPr>
        <w:t>考虑直博生</w:t>
      </w:r>
      <w:proofErr w:type="gramEnd"/>
      <w:r w:rsidR="004923D0" w:rsidRPr="002765F9">
        <w:rPr>
          <w:rFonts w:asciiTheme="minorEastAsia" w:eastAsiaTheme="minorEastAsia" w:hAnsiTheme="minorEastAsia" w:hint="eastAsia"/>
          <w:spacing w:val="2"/>
          <w:sz w:val="24"/>
        </w:rPr>
        <w:t>、推荐攻博、硕博连读，剩余基础计划给申请考核，</w:t>
      </w:r>
      <w:r w:rsidR="00092996" w:rsidRPr="002765F9">
        <w:rPr>
          <w:rFonts w:asciiTheme="minorEastAsia" w:eastAsiaTheme="minorEastAsia" w:hAnsiTheme="minorEastAsia" w:hint="eastAsia"/>
          <w:spacing w:val="2"/>
          <w:sz w:val="24"/>
        </w:rPr>
        <w:t>并报学校审核确定。</w:t>
      </w:r>
    </w:p>
    <w:p w:rsidR="00F0642C" w:rsidRPr="002765F9" w:rsidRDefault="00F0642C" w:rsidP="00112F0E">
      <w:pPr>
        <w:pStyle w:val="a3"/>
        <w:numPr>
          <w:ilvl w:val="0"/>
          <w:numId w:val="1"/>
        </w:numPr>
        <w:spacing w:line="360" w:lineRule="auto"/>
        <w:ind w:firstLineChars="0"/>
        <w:rPr>
          <w:rFonts w:asciiTheme="minorEastAsia" w:eastAsiaTheme="minorEastAsia" w:hAnsiTheme="minorEastAsia"/>
          <w:b/>
          <w:spacing w:val="2"/>
          <w:sz w:val="24"/>
        </w:rPr>
      </w:pPr>
      <w:r w:rsidRPr="002765F9">
        <w:rPr>
          <w:rFonts w:asciiTheme="minorEastAsia" w:eastAsiaTheme="minorEastAsia" w:hAnsiTheme="minorEastAsia" w:hint="eastAsia"/>
          <w:b/>
          <w:spacing w:val="2"/>
          <w:sz w:val="24"/>
        </w:rPr>
        <w:lastRenderedPageBreak/>
        <w:t>其它</w:t>
      </w:r>
    </w:p>
    <w:p w:rsidR="00334ED4" w:rsidRPr="002765F9" w:rsidRDefault="00F0642C" w:rsidP="00112F0E">
      <w:pPr>
        <w:spacing w:line="360" w:lineRule="auto"/>
        <w:ind w:firstLineChars="200" w:firstLine="488"/>
        <w:rPr>
          <w:rFonts w:asciiTheme="minorEastAsia" w:eastAsiaTheme="minorEastAsia" w:hAnsiTheme="minorEastAsia"/>
          <w:spacing w:val="2"/>
          <w:sz w:val="24"/>
        </w:rPr>
      </w:pPr>
      <w:r w:rsidRPr="002765F9">
        <w:rPr>
          <w:rFonts w:asciiTheme="minorEastAsia" w:eastAsiaTheme="minorEastAsia" w:hAnsiTheme="minorEastAsia"/>
          <w:spacing w:val="2"/>
          <w:sz w:val="24"/>
        </w:rPr>
        <w:t>其它未尽事宜</w:t>
      </w:r>
      <w:r w:rsidR="002454A5" w:rsidRPr="002765F9">
        <w:rPr>
          <w:rFonts w:asciiTheme="minorEastAsia" w:eastAsiaTheme="minorEastAsia" w:hAnsiTheme="minorEastAsia"/>
          <w:spacing w:val="2"/>
          <w:sz w:val="24"/>
        </w:rPr>
        <w:t>按学校相关规定与要求进行</w:t>
      </w:r>
      <w:r w:rsidRPr="002765F9">
        <w:rPr>
          <w:rFonts w:asciiTheme="minorEastAsia" w:eastAsiaTheme="minorEastAsia" w:hAnsiTheme="minorEastAsia" w:hint="eastAsia"/>
          <w:spacing w:val="2"/>
          <w:sz w:val="24"/>
        </w:rPr>
        <w:t>。</w:t>
      </w:r>
    </w:p>
    <w:p w:rsidR="007A680C" w:rsidRPr="002765F9" w:rsidRDefault="00E135ED" w:rsidP="00112F0E">
      <w:pPr>
        <w:spacing w:line="360" w:lineRule="auto"/>
        <w:ind w:right="-58"/>
        <w:jc w:val="right"/>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哈尔滨工业大学</w:t>
      </w:r>
      <w:r w:rsidR="004923D0" w:rsidRPr="002765F9">
        <w:rPr>
          <w:rFonts w:asciiTheme="minorEastAsia" w:eastAsiaTheme="minorEastAsia" w:hAnsiTheme="minorEastAsia" w:hint="eastAsia"/>
          <w:spacing w:val="2"/>
          <w:sz w:val="24"/>
        </w:rPr>
        <w:t>航天学院材料科学与工程</w:t>
      </w:r>
      <w:r w:rsidR="007A680C" w:rsidRPr="002765F9">
        <w:rPr>
          <w:rFonts w:asciiTheme="minorEastAsia" w:eastAsiaTheme="minorEastAsia" w:hAnsiTheme="minorEastAsia" w:hint="eastAsia"/>
          <w:spacing w:val="2"/>
          <w:sz w:val="24"/>
        </w:rPr>
        <w:t>学科</w:t>
      </w:r>
    </w:p>
    <w:p w:rsidR="00A11798" w:rsidRPr="002765F9" w:rsidRDefault="00E135ED" w:rsidP="00112F0E">
      <w:pPr>
        <w:spacing w:line="360" w:lineRule="auto"/>
        <w:ind w:right="-58"/>
        <w:jc w:val="right"/>
        <w:rPr>
          <w:rFonts w:asciiTheme="minorEastAsia" w:eastAsiaTheme="minorEastAsia" w:hAnsiTheme="minorEastAsia"/>
          <w:spacing w:val="2"/>
          <w:sz w:val="24"/>
        </w:rPr>
      </w:pPr>
      <w:r w:rsidRPr="002765F9">
        <w:rPr>
          <w:rFonts w:asciiTheme="minorEastAsia" w:eastAsiaTheme="minorEastAsia" w:hAnsiTheme="minorEastAsia" w:hint="eastAsia"/>
          <w:spacing w:val="2"/>
          <w:sz w:val="24"/>
        </w:rPr>
        <w:t xml:space="preserve">                   </w:t>
      </w:r>
      <w:bookmarkStart w:id="0" w:name="_GoBack"/>
      <w:bookmarkEnd w:id="0"/>
    </w:p>
    <w:sectPr w:rsidR="00A11798" w:rsidRPr="002765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0D" w:rsidRDefault="00127F0D" w:rsidP="00E135ED">
      <w:r>
        <w:separator/>
      </w:r>
    </w:p>
  </w:endnote>
  <w:endnote w:type="continuationSeparator" w:id="0">
    <w:p w:rsidR="00127F0D" w:rsidRDefault="00127F0D" w:rsidP="00E1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0D" w:rsidRDefault="00127F0D" w:rsidP="00E135ED">
      <w:r>
        <w:separator/>
      </w:r>
    </w:p>
  </w:footnote>
  <w:footnote w:type="continuationSeparator" w:id="0">
    <w:p w:rsidR="00127F0D" w:rsidRDefault="00127F0D" w:rsidP="00E1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FAC"/>
    <w:multiLevelType w:val="hybridMultilevel"/>
    <w:tmpl w:val="9D066874"/>
    <w:lvl w:ilvl="0" w:tplc="D76606F0">
      <w:start w:val="1"/>
      <w:numFmt w:val="japaneseCounting"/>
      <w:lvlText w:val="%1、"/>
      <w:lvlJc w:val="left"/>
      <w:pPr>
        <w:ind w:left="1328" w:hanging="72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
    <w:nsid w:val="13F975A2"/>
    <w:multiLevelType w:val="hybridMultilevel"/>
    <w:tmpl w:val="9AF66002"/>
    <w:lvl w:ilvl="0" w:tplc="95161A3A">
      <w:start w:val="1"/>
      <w:numFmt w:val="japaneseCounting"/>
      <w:lvlText w:val="（%1）"/>
      <w:lvlJc w:val="left"/>
      <w:pPr>
        <w:ind w:left="1688" w:hanging="108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2">
    <w:nsid w:val="255A14DA"/>
    <w:multiLevelType w:val="hybridMultilevel"/>
    <w:tmpl w:val="B6BE4C70"/>
    <w:lvl w:ilvl="0" w:tplc="4E0E0456">
      <w:start w:val="1"/>
      <w:numFmt w:val="japaneseCounting"/>
      <w:lvlText w:val="（%1）"/>
      <w:lvlJc w:val="left"/>
      <w:pPr>
        <w:ind w:left="1684" w:hanging="108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3">
    <w:nsid w:val="26B943DA"/>
    <w:multiLevelType w:val="hybridMultilevel"/>
    <w:tmpl w:val="F47E3808"/>
    <w:lvl w:ilvl="0" w:tplc="08A29D60">
      <w:start w:val="1"/>
      <w:numFmt w:val="japaneseCounting"/>
      <w:lvlText w:val="（%1）"/>
      <w:lvlJc w:val="left"/>
      <w:pPr>
        <w:ind w:left="1688" w:hanging="108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00"/>
    <w:rsid w:val="00042761"/>
    <w:rsid w:val="00092996"/>
    <w:rsid w:val="00112F0E"/>
    <w:rsid w:val="00127F0D"/>
    <w:rsid w:val="00145B1E"/>
    <w:rsid w:val="002454A5"/>
    <w:rsid w:val="002716C9"/>
    <w:rsid w:val="002765F9"/>
    <w:rsid w:val="002D3D9A"/>
    <w:rsid w:val="00334ED4"/>
    <w:rsid w:val="00392202"/>
    <w:rsid w:val="003E12C6"/>
    <w:rsid w:val="003E2C8A"/>
    <w:rsid w:val="00475553"/>
    <w:rsid w:val="004923D0"/>
    <w:rsid w:val="004D017A"/>
    <w:rsid w:val="004E41AC"/>
    <w:rsid w:val="00503A69"/>
    <w:rsid w:val="005E672D"/>
    <w:rsid w:val="0069338C"/>
    <w:rsid w:val="006A2F80"/>
    <w:rsid w:val="00717679"/>
    <w:rsid w:val="00720DE0"/>
    <w:rsid w:val="007A680C"/>
    <w:rsid w:val="007C3E31"/>
    <w:rsid w:val="008A2D85"/>
    <w:rsid w:val="008F231B"/>
    <w:rsid w:val="00932183"/>
    <w:rsid w:val="00977051"/>
    <w:rsid w:val="009D2D49"/>
    <w:rsid w:val="009F25E9"/>
    <w:rsid w:val="00A11798"/>
    <w:rsid w:val="00A51151"/>
    <w:rsid w:val="00A5709A"/>
    <w:rsid w:val="00A62E7E"/>
    <w:rsid w:val="00A8445D"/>
    <w:rsid w:val="00B83883"/>
    <w:rsid w:val="00B84360"/>
    <w:rsid w:val="00BB414C"/>
    <w:rsid w:val="00BD1FC2"/>
    <w:rsid w:val="00BE5C3A"/>
    <w:rsid w:val="00C06D6A"/>
    <w:rsid w:val="00D51000"/>
    <w:rsid w:val="00D67D20"/>
    <w:rsid w:val="00D97941"/>
    <w:rsid w:val="00E135ED"/>
    <w:rsid w:val="00E6572A"/>
    <w:rsid w:val="00E67D4F"/>
    <w:rsid w:val="00EA7EE5"/>
    <w:rsid w:val="00EC7812"/>
    <w:rsid w:val="00EE1B9D"/>
    <w:rsid w:val="00F0642C"/>
    <w:rsid w:val="00F11A00"/>
    <w:rsid w:val="00FA5078"/>
    <w:rsid w:val="00FB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4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38C"/>
    <w:pPr>
      <w:ind w:firstLineChars="200" w:firstLine="420"/>
    </w:pPr>
  </w:style>
  <w:style w:type="paragraph" w:styleId="a4">
    <w:name w:val="header"/>
    <w:basedOn w:val="a"/>
    <w:link w:val="Char"/>
    <w:uiPriority w:val="99"/>
    <w:unhideWhenUsed/>
    <w:rsid w:val="00E13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135ED"/>
    <w:rPr>
      <w:rFonts w:ascii="Times New Roman" w:eastAsia="宋体" w:hAnsi="Times New Roman" w:cs="Times New Roman"/>
      <w:sz w:val="18"/>
      <w:szCs w:val="18"/>
    </w:rPr>
  </w:style>
  <w:style w:type="paragraph" w:styleId="a5">
    <w:name w:val="footer"/>
    <w:basedOn w:val="a"/>
    <w:link w:val="Char0"/>
    <w:uiPriority w:val="99"/>
    <w:unhideWhenUsed/>
    <w:rsid w:val="00E135ED"/>
    <w:pPr>
      <w:tabs>
        <w:tab w:val="center" w:pos="4153"/>
        <w:tab w:val="right" w:pos="8306"/>
      </w:tabs>
      <w:snapToGrid w:val="0"/>
      <w:jc w:val="left"/>
    </w:pPr>
    <w:rPr>
      <w:sz w:val="18"/>
      <w:szCs w:val="18"/>
    </w:rPr>
  </w:style>
  <w:style w:type="character" w:customStyle="1" w:styleId="Char0">
    <w:name w:val="页脚 Char"/>
    <w:basedOn w:val="a0"/>
    <w:link w:val="a5"/>
    <w:uiPriority w:val="99"/>
    <w:rsid w:val="00E135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4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38C"/>
    <w:pPr>
      <w:ind w:firstLineChars="200" w:firstLine="420"/>
    </w:pPr>
  </w:style>
  <w:style w:type="paragraph" w:styleId="a4">
    <w:name w:val="header"/>
    <w:basedOn w:val="a"/>
    <w:link w:val="Char"/>
    <w:uiPriority w:val="99"/>
    <w:unhideWhenUsed/>
    <w:rsid w:val="00E13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135ED"/>
    <w:rPr>
      <w:rFonts w:ascii="Times New Roman" w:eastAsia="宋体" w:hAnsi="Times New Roman" w:cs="Times New Roman"/>
      <w:sz w:val="18"/>
      <w:szCs w:val="18"/>
    </w:rPr>
  </w:style>
  <w:style w:type="paragraph" w:styleId="a5">
    <w:name w:val="footer"/>
    <w:basedOn w:val="a"/>
    <w:link w:val="Char0"/>
    <w:uiPriority w:val="99"/>
    <w:unhideWhenUsed/>
    <w:rsid w:val="00E135ED"/>
    <w:pPr>
      <w:tabs>
        <w:tab w:val="center" w:pos="4153"/>
        <w:tab w:val="right" w:pos="8306"/>
      </w:tabs>
      <w:snapToGrid w:val="0"/>
      <w:jc w:val="left"/>
    </w:pPr>
    <w:rPr>
      <w:sz w:val="18"/>
      <w:szCs w:val="18"/>
    </w:rPr>
  </w:style>
  <w:style w:type="character" w:customStyle="1" w:styleId="Char0">
    <w:name w:val="页脚 Char"/>
    <w:basedOn w:val="a0"/>
    <w:link w:val="a5"/>
    <w:uiPriority w:val="99"/>
    <w:rsid w:val="00E135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55684">
      <w:bodyDiv w:val="1"/>
      <w:marLeft w:val="0"/>
      <w:marRight w:val="0"/>
      <w:marTop w:val="0"/>
      <w:marBottom w:val="0"/>
      <w:divBdr>
        <w:top w:val="none" w:sz="0" w:space="0" w:color="auto"/>
        <w:left w:val="none" w:sz="0" w:space="0" w:color="auto"/>
        <w:bottom w:val="none" w:sz="0" w:space="0" w:color="auto"/>
        <w:right w:val="none" w:sz="0" w:space="0" w:color="auto"/>
      </w:divBdr>
      <w:divsChild>
        <w:div w:id="1673990269">
          <w:marLeft w:val="0"/>
          <w:marRight w:val="0"/>
          <w:marTop w:val="0"/>
          <w:marBottom w:val="0"/>
          <w:divBdr>
            <w:top w:val="none" w:sz="0" w:space="0" w:color="auto"/>
            <w:left w:val="none" w:sz="0" w:space="0" w:color="auto"/>
            <w:bottom w:val="none" w:sz="0" w:space="0" w:color="auto"/>
            <w:right w:val="none" w:sz="0" w:space="0" w:color="auto"/>
          </w:divBdr>
        </w:div>
        <w:div w:id="206338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yzb.hit.edu.cn/uploads/ckeditor/files/2016/0725/1469414281998.doc" TargetMode="External"/><Relationship Id="rId4" Type="http://schemas.microsoft.com/office/2007/relationships/stylesWithEffects" Target="stylesWithEffects.xml"/><Relationship Id="rId9" Type="http://schemas.openxmlformats.org/officeDocument/2006/relationships/hyperlink" Target="http://yzb.hit.edu.cn/article/list/view/id/37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ACF0-2749-4D6D-851B-E30AFA6B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2583</Characters>
  <Application>Microsoft Office Word</Application>
  <DocSecurity>0</DocSecurity>
  <Lines>21</Lines>
  <Paragraphs>6</Paragraphs>
  <ScaleCrop>false</ScaleCrop>
  <Company>www.deepin.net.cn</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3</cp:revision>
  <dcterms:created xsi:type="dcterms:W3CDTF">2018-10-12T02:23:00Z</dcterms:created>
  <dcterms:modified xsi:type="dcterms:W3CDTF">2018-10-12T02:23:00Z</dcterms:modified>
</cp:coreProperties>
</file>