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2D31" w14:textId="6383FF19" w:rsidR="00247DC5" w:rsidRDefault="007C63B4" w:rsidP="007C63B4">
      <w:pPr>
        <w:pStyle w:val="1"/>
        <w:jc w:val="center"/>
        <w:rPr>
          <w:rFonts w:ascii="黑体" w:eastAsia="黑体" w:hAnsi="黑体"/>
          <w:b/>
          <w:bCs/>
          <w:color w:val="auto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auto"/>
          <w:sz w:val="44"/>
          <w:szCs w:val="44"/>
        </w:rPr>
        <w:t>吉林</w:t>
      </w:r>
      <w:r w:rsidRPr="007C63B4">
        <w:rPr>
          <w:rFonts w:ascii="黑体" w:eastAsia="黑体" w:hAnsi="黑体"/>
          <w:b/>
          <w:bCs/>
          <w:color w:val="auto"/>
          <w:sz w:val="44"/>
          <w:szCs w:val="44"/>
        </w:rPr>
        <w:t>省科学技术奖公示信息表</w:t>
      </w:r>
    </w:p>
    <w:p w14:paraId="70EFFA0B" w14:textId="77777777" w:rsidR="000766DD" w:rsidRDefault="000766DD" w:rsidP="007C63B4">
      <w:pPr>
        <w:rPr>
          <w:rFonts w:ascii="仿宋" w:eastAsia="仿宋" w:hAnsi="仿宋"/>
          <w:sz w:val="24"/>
          <w:szCs w:val="28"/>
        </w:rPr>
      </w:pPr>
    </w:p>
    <w:p w14:paraId="40E3B96B" w14:textId="0FF2CEB0" w:rsidR="007C63B4" w:rsidRPr="007C63B4" w:rsidRDefault="007C63B4" w:rsidP="007C63B4">
      <w:pPr>
        <w:rPr>
          <w:rFonts w:ascii="仿宋" w:eastAsia="仿宋" w:hAnsi="仿宋"/>
          <w:sz w:val="24"/>
          <w:szCs w:val="28"/>
        </w:rPr>
      </w:pPr>
      <w:r w:rsidRPr="007C63B4">
        <w:rPr>
          <w:rFonts w:ascii="仿宋" w:eastAsia="仿宋" w:hAnsi="仿宋" w:hint="eastAsia"/>
          <w:sz w:val="24"/>
          <w:szCs w:val="28"/>
        </w:rPr>
        <w:t>提名奖项：吉林省科学技术进步奖</w:t>
      </w:r>
    </w:p>
    <w:tbl>
      <w:tblPr>
        <w:tblStyle w:val="af2"/>
        <w:tblW w:w="8528" w:type="dxa"/>
        <w:tblLook w:val="04A0" w:firstRow="1" w:lastRow="0" w:firstColumn="1" w:lastColumn="0" w:noHBand="0" w:noVBand="1"/>
      </w:tblPr>
      <w:tblGrid>
        <w:gridCol w:w="1555"/>
        <w:gridCol w:w="6973"/>
      </w:tblGrid>
      <w:tr w:rsidR="007C63B4" w14:paraId="699922B8" w14:textId="77777777" w:rsidTr="007C63B4">
        <w:trPr>
          <w:trHeight w:val="567"/>
        </w:trPr>
        <w:tc>
          <w:tcPr>
            <w:tcW w:w="1555" w:type="dxa"/>
            <w:vAlign w:val="center"/>
          </w:tcPr>
          <w:p w14:paraId="7D19E0F9" w14:textId="15844FB7" w:rsidR="007C63B4" w:rsidRPr="007C63B4" w:rsidRDefault="000766DD" w:rsidP="007C63B4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 w:rsidR="007C63B4" w:rsidRPr="007C63B4">
              <w:rPr>
                <w:rFonts w:ascii="仿宋" w:eastAsia="仿宋" w:hAnsi="仿宋"/>
                <w:sz w:val="24"/>
                <w:szCs w:val="28"/>
              </w:rPr>
              <w:t>名称</w:t>
            </w:r>
          </w:p>
        </w:tc>
        <w:tc>
          <w:tcPr>
            <w:tcW w:w="6973" w:type="dxa"/>
            <w:vAlign w:val="center"/>
          </w:tcPr>
          <w:p w14:paraId="64D8BB5F" w14:textId="48473337" w:rsidR="007C63B4" w:rsidRPr="000D1A40" w:rsidRDefault="007C63B4" w:rsidP="007C63B4">
            <w:pPr>
              <w:jc w:val="center"/>
              <w:rPr>
                <w:rFonts w:ascii="宋体" w:eastAsia="宋体" w:hAnsi="宋体" w:hint="eastAsia"/>
              </w:rPr>
            </w:pPr>
            <w:r w:rsidRPr="000D1A40">
              <w:rPr>
                <w:rFonts w:ascii="宋体" w:eastAsia="宋体" w:hAnsi="宋体" w:hint="eastAsia"/>
              </w:rPr>
              <w:t>多体制无液冷激光器及宽光谱调谐技术</w:t>
            </w:r>
          </w:p>
        </w:tc>
      </w:tr>
      <w:tr w:rsidR="007C63B4" w14:paraId="206175D8" w14:textId="77777777" w:rsidTr="007C63B4">
        <w:trPr>
          <w:trHeight w:val="567"/>
        </w:trPr>
        <w:tc>
          <w:tcPr>
            <w:tcW w:w="1555" w:type="dxa"/>
            <w:vAlign w:val="center"/>
          </w:tcPr>
          <w:p w14:paraId="32D5ECAC" w14:textId="56B74197" w:rsidR="007C63B4" w:rsidRPr="007C63B4" w:rsidRDefault="007C63B4" w:rsidP="007C63B4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C63B4">
              <w:rPr>
                <w:rFonts w:ascii="仿宋" w:eastAsia="仿宋" w:hAnsi="仿宋" w:hint="eastAsia"/>
                <w:sz w:val="24"/>
                <w:szCs w:val="28"/>
              </w:rPr>
              <w:t>提名等级</w:t>
            </w:r>
          </w:p>
        </w:tc>
        <w:tc>
          <w:tcPr>
            <w:tcW w:w="6973" w:type="dxa"/>
            <w:vAlign w:val="center"/>
          </w:tcPr>
          <w:p w14:paraId="53E557AD" w14:textId="1F1F4AF3" w:rsidR="007C63B4" w:rsidRPr="000D1A40" w:rsidRDefault="007C63B4" w:rsidP="007C63B4">
            <w:pPr>
              <w:jc w:val="center"/>
              <w:rPr>
                <w:rFonts w:ascii="宋体" w:eastAsia="宋体" w:hAnsi="宋体" w:hint="eastAsia"/>
              </w:rPr>
            </w:pPr>
            <w:r w:rsidRPr="000D1A40">
              <w:rPr>
                <w:rFonts w:ascii="宋体" w:eastAsia="宋体" w:hAnsi="宋体" w:hint="eastAsia"/>
              </w:rPr>
              <w:t>科学技术进步奖一等奖</w:t>
            </w:r>
          </w:p>
        </w:tc>
      </w:tr>
      <w:tr w:rsidR="007C63B4" w14:paraId="47A5EA95" w14:textId="77777777" w:rsidTr="000766DD">
        <w:trPr>
          <w:trHeight w:val="5329"/>
        </w:trPr>
        <w:tc>
          <w:tcPr>
            <w:tcW w:w="1555" w:type="dxa"/>
            <w:vAlign w:val="center"/>
          </w:tcPr>
          <w:p w14:paraId="06A1F6F5" w14:textId="77777777" w:rsidR="007C63B4" w:rsidRDefault="007C63B4" w:rsidP="007C63B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3B4">
              <w:rPr>
                <w:rFonts w:ascii="仿宋" w:eastAsia="仿宋" w:hAnsi="仿宋"/>
                <w:sz w:val="24"/>
                <w:szCs w:val="28"/>
              </w:rPr>
              <w:t>提名书</w:t>
            </w:r>
          </w:p>
          <w:p w14:paraId="55F2ABD2" w14:textId="43BEB7E7" w:rsidR="007C63B4" w:rsidRPr="007C63B4" w:rsidRDefault="007C63B4" w:rsidP="007C63B4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C63B4">
              <w:rPr>
                <w:rFonts w:ascii="仿宋" w:eastAsia="仿宋" w:hAnsi="仿宋"/>
                <w:sz w:val="24"/>
                <w:szCs w:val="28"/>
              </w:rPr>
              <w:t>相关内容</w:t>
            </w:r>
          </w:p>
        </w:tc>
        <w:tc>
          <w:tcPr>
            <w:tcW w:w="6973" w:type="dxa"/>
            <w:vAlign w:val="center"/>
          </w:tcPr>
          <w:p w14:paraId="2763E626" w14:textId="77777777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宋体" w:eastAsia="宋体" w:hAnsi="宋体" w:cs="Cambria Math"/>
              </w:rPr>
              <w:t>①</w:t>
            </w:r>
            <w:bookmarkStart w:id="0" w:name="_Hlk193702314"/>
            <w:r w:rsidRPr="000D1A40">
              <w:rPr>
                <w:rFonts w:ascii="Times New Roman" w:eastAsia="宋体" w:hAnsi="Times New Roman" w:cs="Times New Roman"/>
              </w:rPr>
              <w:t>光位移自适应宽光谱激光调谐</w:t>
            </w:r>
            <w:bookmarkEnd w:id="0"/>
            <w:r w:rsidRPr="000D1A40">
              <w:rPr>
                <w:rFonts w:ascii="Times New Roman" w:eastAsia="宋体" w:hAnsi="Times New Roman" w:cs="Times New Roman"/>
              </w:rPr>
              <w:t>技术</w:t>
            </w:r>
          </w:p>
          <w:p w14:paraId="3E8117FF" w14:textId="77777777" w:rsidR="007C63B4" w:rsidRPr="000D1A40" w:rsidRDefault="007C63B4" w:rsidP="000D1A40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提出基于衍射与折射调节光路位移的自适应调谐方法，解决环境变化引发运动调谐器件精度失准难题，提高了调谐激光功率</w:t>
            </w:r>
            <w:bookmarkStart w:id="1" w:name="_Hlk194778484"/>
            <w:r w:rsidRPr="000D1A40">
              <w:rPr>
                <w:rFonts w:ascii="Times New Roman" w:eastAsia="宋体" w:hAnsi="Times New Roman" w:cs="Times New Roman"/>
              </w:rPr>
              <w:t>。其中无液冷可见</w:t>
            </w:r>
            <w:r w:rsidRPr="000D1A40">
              <w:rPr>
                <w:rFonts w:ascii="Times New Roman" w:eastAsia="宋体" w:hAnsi="Times New Roman" w:cs="Times New Roman"/>
              </w:rPr>
              <w:t>-</w:t>
            </w:r>
            <w:r w:rsidRPr="000D1A40">
              <w:rPr>
                <w:rFonts w:ascii="Times New Roman" w:eastAsia="宋体" w:hAnsi="Times New Roman" w:cs="Times New Roman"/>
              </w:rPr>
              <w:t>近红外宽光谱调谐激光器属国内首创；无液冷中红外、长波红外宽光谱调谐激光器功率分别提升</w:t>
            </w:r>
            <w:r w:rsidRPr="000D1A40">
              <w:rPr>
                <w:rFonts w:ascii="Times New Roman" w:eastAsia="宋体" w:hAnsi="Times New Roman" w:cs="Times New Roman"/>
              </w:rPr>
              <w:t>1.8</w:t>
            </w:r>
            <w:r w:rsidRPr="000D1A40">
              <w:rPr>
                <w:rFonts w:ascii="Times New Roman" w:eastAsia="宋体" w:hAnsi="Times New Roman" w:cs="Times New Roman"/>
              </w:rPr>
              <w:t>倍和</w:t>
            </w:r>
            <w:r w:rsidRPr="000D1A40">
              <w:rPr>
                <w:rFonts w:ascii="Times New Roman" w:eastAsia="宋体" w:hAnsi="Times New Roman" w:cs="Times New Roman"/>
              </w:rPr>
              <w:t>2.1</w:t>
            </w:r>
            <w:r w:rsidRPr="000D1A40">
              <w:rPr>
                <w:rFonts w:ascii="Times New Roman" w:eastAsia="宋体" w:hAnsi="Times New Roman" w:cs="Times New Roman"/>
              </w:rPr>
              <w:t>倍，</w:t>
            </w:r>
            <w:bookmarkEnd w:id="1"/>
            <w:r w:rsidRPr="000D1A40">
              <w:rPr>
                <w:rFonts w:ascii="Times New Roman" w:eastAsia="宋体" w:hAnsi="Times New Roman" w:cs="Times New Roman"/>
              </w:rPr>
              <w:t>达到国际领先。</w:t>
            </w:r>
          </w:p>
          <w:p w14:paraId="79826375" w14:textId="77777777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宋体" w:eastAsia="宋体" w:hAnsi="宋体" w:cs="Cambria Math"/>
              </w:rPr>
              <w:t>②</w:t>
            </w:r>
            <w:r w:rsidRPr="000D1A40">
              <w:rPr>
                <w:rFonts w:ascii="Times New Roman" w:eastAsia="宋体" w:hAnsi="Times New Roman" w:cs="Times New Roman"/>
              </w:rPr>
              <w:t>高热流密度复合</w:t>
            </w:r>
            <w:proofErr w:type="gramStart"/>
            <w:r w:rsidRPr="000D1A40">
              <w:rPr>
                <w:rFonts w:ascii="Times New Roman" w:eastAsia="宋体" w:hAnsi="Times New Roman" w:cs="Times New Roman"/>
              </w:rPr>
              <w:t>无液热管理</w:t>
            </w:r>
            <w:proofErr w:type="gramEnd"/>
            <w:r w:rsidRPr="000D1A40">
              <w:rPr>
                <w:rFonts w:ascii="Times New Roman" w:eastAsia="宋体" w:hAnsi="Times New Roman" w:cs="Times New Roman"/>
              </w:rPr>
              <w:t>技术</w:t>
            </w:r>
          </w:p>
          <w:p w14:paraId="1A2E66D5" w14:textId="77777777" w:rsidR="007C63B4" w:rsidRPr="000D1A40" w:rsidRDefault="007C63B4" w:rsidP="000D1A40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提出热管</w:t>
            </w:r>
            <w:r w:rsidRPr="000D1A40">
              <w:rPr>
                <w:rFonts w:ascii="Times New Roman" w:eastAsia="宋体" w:hAnsi="Times New Roman" w:cs="Times New Roman"/>
              </w:rPr>
              <w:t>-</w:t>
            </w:r>
            <w:r w:rsidRPr="000D1A40">
              <w:rPr>
                <w:rFonts w:ascii="Times New Roman" w:eastAsia="宋体" w:hAnsi="Times New Roman" w:cs="Times New Roman"/>
              </w:rPr>
              <w:t>相变压缩</w:t>
            </w:r>
            <w:r w:rsidRPr="000D1A40">
              <w:rPr>
                <w:rFonts w:ascii="Times New Roman" w:eastAsia="宋体" w:hAnsi="Times New Roman" w:cs="Times New Roman"/>
              </w:rPr>
              <w:t>-</w:t>
            </w:r>
            <w:r w:rsidRPr="000D1A40">
              <w:rPr>
                <w:rFonts w:ascii="Times New Roman" w:eastAsia="宋体" w:hAnsi="Times New Roman" w:cs="Times New Roman"/>
              </w:rPr>
              <w:t>强制对流复合的</w:t>
            </w:r>
            <w:proofErr w:type="gramStart"/>
            <w:r w:rsidRPr="000D1A40">
              <w:rPr>
                <w:rFonts w:ascii="Times New Roman" w:eastAsia="宋体" w:hAnsi="Times New Roman" w:cs="Times New Roman"/>
              </w:rPr>
              <w:t>无液热管理</w:t>
            </w:r>
            <w:proofErr w:type="gramEnd"/>
            <w:r w:rsidRPr="000D1A40">
              <w:rPr>
                <w:rFonts w:ascii="Times New Roman" w:eastAsia="宋体" w:hAnsi="Times New Roman" w:cs="Times New Roman"/>
              </w:rPr>
              <w:t>方法，攻克小型化热控瓶颈，散热密度跃升</w:t>
            </w:r>
            <w:r w:rsidRPr="000D1A40">
              <w:rPr>
                <w:rFonts w:ascii="Times New Roman" w:eastAsia="宋体" w:hAnsi="Times New Roman" w:cs="Times New Roman"/>
              </w:rPr>
              <w:t>2.5</w:t>
            </w:r>
            <w:r w:rsidRPr="000D1A40">
              <w:rPr>
                <w:rFonts w:ascii="Times New Roman" w:eastAsia="宋体" w:hAnsi="Times New Roman" w:cs="Times New Roman"/>
              </w:rPr>
              <w:t>倍，基于此</w:t>
            </w:r>
            <w:proofErr w:type="gramStart"/>
            <w:r w:rsidRPr="000D1A40">
              <w:rPr>
                <w:rFonts w:ascii="Times New Roman" w:eastAsia="宋体" w:hAnsi="Times New Roman" w:cs="Times New Roman"/>
              </w:rPr>
              <w:t>研发宽温多</w:t>
            </w:r>
            <w:proofErr w:type="gramEnd"/>
            <w:r w:rsidRPr="000D1A40">
              <w:rPr>
                <w:rFonts w:ascii="Times New Roman" w:eastAsia="宋体" w:hAnsi="Times New Roman" w:cs="Times New Roman"/>
              </w:rPr>
              <w:t>体制无液冷高功率激光器，</w:t>
            </w:r>
            <w:bookmarkStart w:id="2" w:name="_Hlk194778735"/>
            <w:r w:rsidRPr="000D1A40">
              <w:rPr>
                <w:rFonts w:ascii="Times New Roman" w:eastAsia="宋体" w:hAnsi="Times New Roman" w:cs="Times New Roman"/>
              </w:rPr>
              <w:t>其中无液冷</w:t>
            </w:r>
            <w:r w:rsidRPr="000D1A40">
              <w:rPr>
                <w:rFonts w:ascii="Times New Roman" w:eastAsia="宋体" w:hAnsi="Times New Roman" w:cs="Times New Roman"/>
              </w:rPr>
              <w:t>3.8μm</w:t>
            </w:r>
            <w:r w:rsidRPr="000D1A40">
              <w:rPr>
                <w:rFonts w:ascii="Times New Roman" w:eastAsia="宋体" w:hAnsi="Times New Roman" w:cs="Times New Roman"/>
              </w:rPr>
              <w:t>波段</w:t>
            </w:r>
            <w:proofErr w:type="spellStart"/>
            <w:r w:rsidRPr="000D1A40">
              <w:rPr>
                <w:rFonts w:ascii="Times New Roman" w:eastAsia="宋体" w:hAnsi="Times New Roman" w:cs="Times New Roman"/>
              </w:rPr>
              <w:t>MgO:PPLN</w:t>
            </w:r>
            <w:proofErr w:type="spellEnd"/>
            <w:r w:rsidRPr="000D1A40">
              <w:rPr>
                <w:rFonts w:ascii="Times New Roman" w:eastAsia="宋体" w:hAnsi="Times New Roman" w:cs="Times New Roman"/>
              </w:rPr>
              <w:t>激光器功率提升</w:t>
            </w:r>
            <w:r w:rsidRPr="000D1A40">
              <w:rPr>
                <w:rFonts w:ascii="Times New Roman" w:eastAsia="宋体" w:hAnsi="Times New Roman" w:cs="Times New Roman"/>
              </w:rPr>
              <w:t>2.1</w:t>
            </w:r>
            <w:r w:rsidRPr="000D1A40">
              <w:rPr>
                <w:rFonts w:ascii="Times New Roman" w:eastAsia="宋体" w:hAnsi="Times New Roman" w:cs="Times New Roman"/>
              </w:rPr>
              <w:t>倍，无液冷</w:t>
            </w:r>
            <w:r w:rsidRPr="000D1A40">
              <w:rPr>
                <w:rFonts w:ascii="Times New Roman" w:eastAsia="宋体" w:hAnsi="Times New Roman" w:cs="Times New Roman"/>
              </w:rPr>
              <w:t>1μm</w:t>
            </w:r>
            <w:r w:rsidRPr="000D1A40">
              <w:rPr>
                <w:rFonts w:ascii="Times New Roman" w:eastAsia="宋体" w:hAnsi="Times New Roman" w:cs="Times New Roman"/>
              </w:rPr>
              <w:t>波段光纤激光器功率提升</w:t>
            </w:r>
            <w:r w:rsidRPr="000D1A40">
              <w:rPr>
                <w:rFonts w:ascii="Times New Roman" w:eastAsia="宋体" w:hAnsi="Times New Roman" w:cs="Times New Roman"/>
              </w:rPr>
              <w:t>3.4</w:t>
            </w:r>
            <w:r w:rsidRPr="000D1A40">
              <w:rPr>
                <w:rFonts w:ascii="Times New Roman" w:eastAsia="宋体" w:hAnsi="Times New Roman" w:cs="Times New Roman"/>
              </w:rPr>
              <w:t>倍，首次突破</w:t>
            </w:r>
            <w:r w:rsidRPr="000D1A40">
              <w:rPr>
                <w:rFonts w:ascii="Times New Roman" w:eastAsia="宋体" w:hAnsi="Times New Roman" w:cs="Times New Roman"/>
              </w:rPr>
              <w:t>10kW</w:t>
            </w:r>
            <w:bookmarkEnd w:id="2"/>
            <w:r w:rsidRPr="000D1A40">
              <w:rPr>
                <w:rFonts w:ascii="Times New Roman" w:eastAsia="宋体" w:hAnsi="Times New Roman" w:cs="Times New Roman"/>
              </w:rPr>
              <w:t>，均达到国际领先。</w:t>
            </w:r>
          </w:p>
          <w:p w14:paraId="012BBF71" w14:textId="77777777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宋体" w:eastAsia="宋体" w:hAnsi="宋体" w:cs="Cambria Math"/>
              </w:rPr>
              <w:t>③</w:t>
            </w:r>
            <w:r w:rsidRPr="000D1A40">
              <w:rPr>
                <w:rFonts w:ascii="Times New Roman" w:eastAsia="宋体" w:hAnsi="Times New Roman" w:cs="Times New Roman"/>
              </w:rPr>
              <w:t>光热协同调控激光功率稳定技术</w:t>
            </w:r>
          </w:p>
          <w:p w14:paraId="59B674A6" w14:textId="3EAB2755" w:rsidR="00644D9C" w:rsidRPr="000D1A40" w:rsidRDefault="007C63B4" w:rsidP="000D1A40">
            <w:pPr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  <w:r w:rsidRPr="000D1A40">
              <w:rPr>
                <w:rFonts w:ascii="Times New Roman" w:eastAsia="宋体" w:hAnsi="Times New Roman" w:cs="Times New Roman"/>
                <w:bCs/>
              </w:rPr>
              <w:t>提出温度</w:t>
            </w:r>
            <w:r w:rsidRPr="000D1A40">
              <w:rPr>
                <w:rFonts w:ascii="Times New Roman" w:eastAsia="宋体" w:hAnsi="Times New Roman" w:cs="Times New Roman"/>
                <w:bCs/>
              </w:rPr>
              <w:t>-</w:t>
            </w:r>
            <w:r w:rsidRPr="000D1A40">
              <w:rPr>
                <w:rFonts w:ascii="Times New Roman" w:eastAsia="宋体" w:hAnsi="Times New Roman" w:cs="Times New Roman"/>
                <w:bCs/>
              </w:rPr>
              <w:t>光路双闭环调控激光功率稳定方法，解决复杂热力学环境下光机耦合失调导致的功率波动问题，显著提高</w:t>
            </w:r>
            <w:proofErr w:type="gramStart"/>
            <w:r w:rsidRPr="000D1A40">
              <w:rPr>
                <w:rFonts w:ascii="Times New Roman" w:eastAsia="宋体" w:hAnsi="Times New Roman" w:cs="Times New Roman"/>
                <w:bCs/>
              </w:rPr>
              <w:t>宽温域下</w:t>
            </w:r>
            <w:proofErr w:type="gramEnd"/>
            <w:r w:rsidRPr="000D1A40">
              <w:rPr>
                <w:rFonts w:ascii="Times New Roman" w:eastAsia="宋体" w:hAnsi="Times New Roman" w:cs="Times New Roman"/>
                <w:bCs/>
              </w:rPr>
              <w:t>多波段激光功率稳定性，其中无液冷</w:t>
            </w:r>
            <w:r w:rsidRPr="000D1A40">
              <w:rPr>
                <w:rFonts w:ascii="Times New Roman" w:eastAsia="宋体" w:hAnsi="Times New Roman" w:cs="Times New Roman"/>
                <w:bCs/>
              </w:rPr>
              <w:t>9.3μm</w:t>
            </w:r>
            <w:r w:rsidRPr="000D1A40">
              <w:rPr>
                <w:rFonts w:ascii="Times New Roman" w:eastAsia="宋体" w:hAnsi="Times New Roman" w:cs="Times New Roman"/>
                <w:bCs/>
              </w:rPr>
              <w:t>波段</w:t>
            </w:r>
            <w:r w:rsidRPr="000D1A40">
              <w:rPr>
                <w:rFonts w:ascii="Times New Roman" w:eastAsia="宋体" w:hAnsi="Times New Roman" w:cs="Times New Roman"/>
                <w:bCs/>
              </w:rPr>
              <w:t>CO</w:t>
            </w:r>
            <w:r w:rsidRPr="000D1A40">
              <w:rPr>
                <w:rFonts w:ascii="Times New Roman" w:eastAsia="宋体" w:hAnsi="Times New Roman" w:cs="Times New Roman"/>
                <w:bCs/>
                <w:vertAlign w:val="subscript"/>
              </w:rPr>
              <w:t>2</w:t>
            </w:r>
            <w:r w:rsidRPr="000D1A40">
              <w:rPr>
                <w:rFonts w:ascii="Times New Roman" w:eastAsia="宋体" w:hAnsi="Times New Roman" w:cs="Times New Roman"/>
                <w:bCs/>
              </w:rPr>
              <w:t>激光器功率稳定性提升</w:t>
            </w:r>
            <w:r w:rsidRPr="000D1A40">
              <w:rPr>
                <w:rFonts w:ascii="Times New Roman" w:eastAsia="宋体" w:hAnsi="Times New Roman" w:cs="Times New Roman"/>
                <w:bCs/>
              </w:rPr>
              <w:t>4.9</w:t>
            </w:r>
            <w:r w:rsidRPr="000D1A40">
              <w:rPr>
                <w:rFonts w:ascii="Times New Roman" w:eastAsia="宋体" w:hAnsi="Times New Roman" w:cs="Times New Roman"/>
                <w:bCs/>
              </w:rPr>
              <w:t>倍，工作温度范围拓宽</w:t>
            </w:r>
            <w:r w:rsidRPr="000D1A40">
              <w:rPr>
                <w:rFonts w:ascii="Times New Roman" w:eastAsia="宋体" w:hAnsi="Times New Roman" w:cs="Times New Roman"/>
                <w:bCs/>
              </w:rPr>
              <w:t>1.9</w:t>
            </w:r>
            <w:r w:rsidRPr="000D1A40">
              <w:rPr>
                <w:rFonts w:ascii="Times New Roman" w:eastAsia="宋体" w:hAnsi="Times New Roman" w:cs="Times New Roman"/>
                <w:bCs/>
              </w:rPr>
              <w:t>倍，</w:t>
            </w:r>
            <w:r w:rsidRPr="000D1A40">
              <w:rPr>
                <w:rFonts w:ascii="Times New Roman" w:eastAsia="宋体" w:hAnsi="Times New Roman" w:cs="Times New Roman"/>
              </w:rPr>
              <w:t>达到国际领先。</w:t>
            </w:r>
          </w:p>
        </w:tc>
      </w:tr>
      <w:tr w:rsidR="007C63B4" w14:paraId="49F27BFB" w14:textId="77777777" w:rsidTr="000766DD">
        <w:trPr>
          <w:trHeight w:val="4025"/>
        </w:trPr>
        <w:tc>
          <w:tcPr>
            <w:tcW w:w="1555" w:type="dxa"/>
            <w:vAlign w:val="center"/>
          </w:tcPr>
          <w:p w14:paraId="43252DA5" w14:textId="0DA80295" w:rsidR="007C63B4" w:rsidRPr="007C63B4" w:rsidRDefault="007C63B4" w:rsidP="007C63B4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C63B4">
              <w:rPr>
                <w:rFonts w:ascii="仿宋" w:eastAsia="仿宋" w:hAnsi="仿宋"/>
                <w:sz w:val="24"/>
                <w:szCs w:val="28"/>
              </w:rPr>
              <w:t>主要完成人</w:t>
            </w:r>
          </w:p>
        </w:tc>
        <w:tc>
          <w:tcPr>
            <w:tcW w:w="6973" w:type="dxa"/>
            <w:vAlign w:val="center"/>
          </w:tcPr>
          <w:p w14:paraId="362AD734" w14:textId="2F7292AF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陈飞</w:t>
            </w:r>
            <w:r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1</w:t>
            </w:r>
            <w:r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研究员</w:t>
            </w:r>
            <w:r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中国科学院长春光学精密机械与物理研究所</w:t>
            </w:r>
          </w:p>
          <w:p w14:paraId="3518144D" w14:textId="4FF15A44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何洋</w:t>
            </w:r>
            <w:r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2</w:t>
            </w:r>
            <w:r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副研究员</w:t>
            </w:r>
            <w:r w:rsidRPr="000D1A40">
              <w:rPr>
                <w:rFonts w:ascii="Times New Roman" w:eastAsia="宋体" w:hAnsi="Times New Roman" w:cs="Times New Roman"/>
              </w:rPr>
              <w:t>，中国科学院长春光学精密机械与物理研究所</w:t>
            </w:r>
          </w:p>
          <w:p w14:paraId="3489FB54" w14:textId="6AE623CF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潘其坤</w:t>
            </w:r>
            <w:r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3</w:t>
            </w:r>
            <w:r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研究员</w:t>
            </w:r>
            <w:r w:rsidRPr="000D1A40">
              <w:rPr>
                <w:rFonts w:ascii="Times New Roman" w:eastAsia="宋体" w:hAnsi="Times New Roman" w:cs="Times New Roman"/>
              </w:rPr>
              <w:t>，中国科学院长春光学精密机械与物理研究所</w:t>
            </w:r>
          </w:p>
          <w:p w14:paraId="35D332D1" w14:textId="46F038FA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张阔</w:t>
            </w:r>
            <w:r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4</w:t>
            </w:r>
            <w:r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研究员</w:t>
            </w:r>
            <w:r w:rsidRPr="000D1A40">
              <w:rPr>
                <w:rFonts w:ascii="Times New Roman" w:eastAsia="宋体" w:hAnsi="Times New Roman" w:cs="Times New Roman"/>
              </w:rPr>
              <w:t>，中国科学院长春光学精密机械与物理研究所</w:t>
            </w:r>
          </w:p>
          <w:p w14:paraId="6634C535" w14:textId="7342D99E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于德洋</w:t>
            </w:r>
            <w:r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5</w:t>
            </w:r>
            <w:r w:rsidRPr="000D1A40">
              <w:rPr>
                <w:rFonts w:ascii="Times New Roman" w:eastAsia="宋体" w:hAnsi="Times New Roman" w:cs="Times New Roman"/>
              </w:rPr>
              <w:t>，副研究员，中国科学院长春光学精密机械与物理研究所</w:t>
            </w:r>
          </w:p>
          <w:p w14:paraId="47C2B2C2" w14:textId="527365ED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陈毅</w:t>
            </w:r>
            <w:r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6</w:t>
            </w:r>
            <w:r w:rsidRPr="000D1A40">
              <w:rPr>
                <w:rFonts w:ascii="Times New Roman" w:eastAsia="宋体" w:hAnsi="Times New Roman" w:cs="Times New Roman"/>
              </w:rPr>
              <w:t>，副研究员，中国科学院长春光学精密机械与物理研究所</w:t>
            </w:r>
          </w:p>
          <w:p w14:paraId="13FFC5FB" w14:textId="4590631A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孙俊杰，排名</w:t>
            </w:r>
            <w:r w:rsidRPr="000D1A40">
              <w:rPr>
                <w:rFonts w:ascii="Times New Roman" w:eastAsia="宋体" w:hAnsi="Times New Roman" w:cs="Times New Roman"/>
              </w:rPr>
              <w:t>7</w:t>
            </w:r>
            <w:r w:rsidRPr="000D1A40">
              <w:rPr>
                <w:rFonts w:ascii="Times New Roman" w:eastAsia="宋体" w:hAnsi="Times New Roman" w:cs="Times New Roman"/>
              </w:rPr>
              <w:t>，助理研究员，</w:t>
            </w:r>
            <w:r w:rsidRPr="000D1A40">
              <w:rPr>
                <w:rFonts w:ascii="Times New Roman" w:eastAsia="宋体" w:hAnsi="Times New Roman" w:cs="Times New Roman"/>
              </w:rPr>
              <w:t>中国科学院长春光学精密机械与物理研究所</w:t>
            </w:r>
          </w:p>
          <w:p w14:paraId="49619193" w14:textId="024B45F4" w:rsidR="007C63B4" w:rsidRPr="000D1A40" w:rsidRDefault="007C63B4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于晶华，</w:t>
            </w:r>
            <w:r w:rsidRPr="000D1A40">
              <w:rPr>
                <w:rFonts w:ascii="Times New Roman" w:eastAsia="宋体" w:hAnsi="Times New Roman" w:cs="Times New Roman"/>
              </w:rPr>
              <w:t>排名</w:t>
            </w:r>
            <w:r w:rsidRPr="000D1A40">
              <w:rPr>
                <w:rFonts w:ascii="Times New Roman" w:eastAsia="宋体" w:hAnsi="Times New Roman" w:cs="Times New Roman"/>
              </w:rPr>
              <w:t>8</w:t>
            </w:r>
            <w:r w:rsidRPr="000D1A40">
              <w:rPr>
                <w:rFonts w:ascii="Times New Roman" w:eastAsia="宋体" w:hAnsi="Times New Roman" w:cs="Times New Roman"/>
              </w:rPr>
              <w:t>，研究</w:t>
            </w:r>
            <w:r w:rsidRPr="000D1A40">
              <w:rPr>
                <w:rFonts w:ascii="Times New Roman" w:eastAsia="宋体" w:hAnsi="Times New Roman" w:cs="Times New Roman"/>
              </w:rPr>
              <w:t>实习</w:t>
            </w:r>
            <w:r w:rsidRPr="000D1A40">
              <w:rPr>
                <w:rFonts w:ascii="Times New Roman" w:eastAsia="宋体" w:hAnsi="Times New Roman" w:cs="Times New Roman"/>
              </w:rPr>
              <w:t>员，中国科学院长春光学精密机械与物理研究所</w:t>
            </w:r>
          </w:p>
          <w:p w14:paraId="3F1A9788" w14:textId="30E2DFD9" w:rsidR="007C63B4" w:rsidRPr="000D1A40" w:rsidRDefault="00644D9C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张新</w:t>
            </w:r>
            <w:r w:rsidR="007C63B4"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9</w:t>
            </w:r>
            <w:r w:rsidR="007C63B4"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助理</w:t>
            </w:r>
            <w:r w:rsidR="007C63B4" w:rsidRPr="000D1A40">
              <w:rPr>
                <w:rFonts w:ascii="Times New Roman" w:eastAsia="宋体" w:hAnsi="Times New Roman" w:cs="Times New Roman"/>
              </w:rPr>
              <w:t>研究员，中国科学院长春光学精密机械与物理研究所</w:t>
            </w:r>
          </w:p>
          <w:p w14:paraId="7A342228" w14:textId="37526B13" w:rsidR="007C63B4" w:rsidRPr="000D1A40" w:rsidRDefault="00644D9C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段小明</w:t>
            </w:r>
            <w:r w:rsidR="007C63B4"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10</w:t>
            </w:r>
            <w:r w:rsidR="007C63B4"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教授</w:t>
            </w:r>
            <w:r w:rsidR="007C63B4"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哈尔滨工业大学</w:t>
            </w:r>
          </w:p>
          <w:p w14:paraId="0454F2C7" w14:textId="64671C25" w:rsidR="007C63B4" w:rsidRPr="000D1A40" w:rsidRDefault="00644D9C" w:rsidP="000D1A40">
            <w:pPr>
              <w:rPr>
                <w:rFonts w:ascii="Times New Roman" w:eastAsia="宋体" w:hAnsi="Times New Roman" w:cs="Times New Roman"/>
              </w:rPr>
            </w:pPr>
            <w:proofErr w:type="gramStart"/>
            <w:r w:rsidRPr="000D1A40">
              <w:rPr>
                <w:rFonts w:ascii="Times New Roman" w:eastAsia="宋体" w:hAnsi="Times New Roman" w:cs="Times New Roman"/>
              </w:rPr>
              <w:t>戴通宇</w:t>
            </w:r>
            <w:proofErr w:type="gramEnd"/>
            <w:r w:rsidR="007C63B4" w:rsidRPr="000D1A40">
              <w:rPr>
                <w:rFonts w:ascii="Times New Roman" w:eastAsia="宋体" w:hAnsi="Times New Roman" w:cs="Times New Roman"/>
              </w:rPr>
              <w:t>，排名</w:t>
            </w:r>
            <w:r w:rsidRPr="000D1A40">
              <w:rPr>
                <w:rFonts w:ascii="Times New Roman" w:eastAsia="宋体" w:hAnsi="Times New Roman" w:cs="Times New Roman"/>
              </w:rPr>
              <w:t>11</w:t>
            </w:r>
            <w:r w:rsidR="007C63B4"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教授</w:t>
            </w:r>
            <w:r w:rsidR="007C63B4" w:rsidRPr="000D1A40">
              <w:rPr>
                <w:rFonts w:ascii="Times New Roman" w:eastAsia="宋体" w:hAnsi="Times New Roman" w:cs="Times New Roman"/>
              </w:rPr>
              <w:t>，</w:t>
            </w:r>
            <w:r w:rsidRPr="000D1A40">
              <w:rPr>
                <w:rFonts w:ascii="Times New Roman" w:eastAsia="宋体" w:hAnsi="Times New Roman" w:cs="Times New Roman"/>
              </w:rPr>
              <w:t>哈尔滨工业大学</w:t>
            </w:r>
          </w:p>
        </w:tc>
      </w:tr>
      <w:tr w:rsidR="007C63B4" w14:paraId="24316380" w14:textId="77777777" w:rsidTr="000D1A40">
        <w:trPr>
          <w:trHeight w:val="850"/>
        </w:trPr>
        <w:tc>
          <w:tcPr>
            <w:tcW w:w="1555" w:type="dxa"/>
            <w:vAlign w:val="center"/>
          </w:tcPr>
          <w:p w14:paraId="1FDD9B5F" w14:textId="77777777" w:rsidR="000D1A40" w:rsidRDefault="007C63B4" w:rsidP="007C63B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3B4">
              <w:rPr>
                <w:rFonts w:ascii="仿宋" w:eastAsia="仿宋" w:hAnsi="仿宋"/>
                <w:sz w:val="24"/>
                <w:szCs w:val="28"/>
              </w:rPr>
              <w:t>主要完成</w:t>
            </w:r>
          </w:p>
          <w:p w14:paraId="768B3528" w14:textId="50852B5E" w:rsidR="007C63B4" w:rsidRPr="007C63B4" w:rsidRDefault="007C63B4" w:rsidP="007C63B4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C63B4">
              <w:rPr>
                <w:rFonts w:ascii="仿宋" w:eastAsia="仿宋" w:hAnsi="仿宋"/>
                <w:sz w:val="24"/>
                <w:szCs w:val="28"/>
              </w:rPr>
              <w:t>单位</w:t>
            </w:r>
          </w:p>
        </w:tc>
        <w:tc>
          <w:tcPr>
            <w:tcW w:w="6973" w:type="dxa"/>
            <w:vAlign w:val="center"/>
          </w:tcPr>
          <w:p w14:paraId="6F677431" w14:textId="4F345476" w:rsidR="000D1A40" w:rsidRPr="000D1A40" w:rsidRDefault="000D1A40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1.</w:t>
            </w:r>
            <w:r w:rsidRPr="000D1A40">
              <w:rPr>
                <w:rFonts w:ascii="Times New Roman" w:eastAsia="宋体" w:hAnsi="Times New Roman" w:cs="Times New Roman"/>
              </w:rPr>
              <w:t>单位名称：中国科学院长春光学精密机械与物理研究所</w:t>
            </w:r>
          </w:p>
          <w:p w14:paraId="55832BBA" w14:textId="42C730DF" w:rsidR="007C63B4" w:rsidRPr="000D1A40" w:rsidRDefault="000D1A40" w:rsidP="000D1A40">
            <w:pPr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2.</w:t>
            </w:r>
            <w:r w:rsidRPr="000D1A40">
              <w:rPr>
                <w:rFonts w:ascii="Times New Roman" w:eastAsia="宋体" w:hAnsi="Times New Roman" w:cs="Times New Roman"/>
              </w:rPr>
              <w:t>单位名称：哈尔滨工业大学</w:t>
            </w:r>
          </w:p>
        </w:tc>
      </w:tr>
      <w:tr w:rsidR="007C63B4" w14:paraId="4ADF5BA9" w14:textId="77777777" w:rsidTr="000D1A40">
        <w:trPr>
          <w:trHeight w:val="567"/>
        </w:trPr>
        <w:tc>
          <w:tcPr>
            <w:tcW w:w="1555" w:type="dxa"/>
            <w:vAlign w:val="center"/>
          </w:tcPr>
          <w:p w14:paraId="15C2F2AE" w14:textId="362E9519" w:rsidR="007C63B4" w:rsidRPr="007C63B4" w:rsidRDefault="007C63B4" w:rsidP="007C63B4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7C63B4">
              <w:rPr>
                <w:rFonts w:ascii="仿宋" w:eastAsia="仿宋" w:hAnsi="仿宋"/>
                <w:sz w:val="24"/>
                <w:szCs w:val="28"/>
              </w:rPr>
              <w:t>提名单位</w:t>
            </w:r>
          </w:p>
        </w:tc>
        <w:tc>
          <w:tcPr>
            <w:tcW w:w="6973" w:type="dxa"/>
            <w:vAlign w:val="center"/>
          </w:tcPr>
          <w:p w14:paraId="72E4B421" w14:textId="00FCC40C" w:rsidR="007C63B4" w:rsidRPr="000D1A40" w:rsidRDefault="000D1A40" w:rsidP="000D1A40">
            <w:pPr>
              <w:jc w:val="center"/>
              <w:rPr>
                <w:rFonts w:ascii="宋体" w:eastAsia="宋体" w:hAnsi="宋体" w:hint="eastAsia"/>
              </w:rPr>
            </w:pPr>
            <w:r w:rsidRPr="000D1A40">
              <w:rPr>
                <w:rFonts w:ascii="宋体" w:eastAsia="宋体" w:hAnsi="宋体" w:cs="Times New Roman" w:hint="eastAsia"/>
              </w:rPr>
              <w:t>中国科学院长春光学精密机械与物理研究所</w:t>
            </w:r>
          </w:p>
        </w:tc>
      </w:tr>
      <w:tr w:rsidR="007C63B4" w14:paraId="3901CE23" w14:textId="77777777" w:rsidTr="007C63B4">
        <w:tc>
          <w:tcPr>
            <w:tcW w:w="1555" w:type="dxa"/>
            <w:vAlign w:val="center"/>
          </w:tcPr>
          <w:p w14:paraId="55E949A6" w14:textId="0B7B2619" w:rsidR="007C63B4" w:rsidRPr="007C63B4" w:rsidRDefault="007C63B4" w:rsidP="007C63B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3B4">
              <w:rPr>
                <w:rFonts w:ascii="仿宋" w:eastAsia="仿宋" w:hAnsi="仿宋"/>
                <w:sz w:val="24"/>
                <w:szCs w:val="28"/>
              </w:rPr>
              <w:lastRenderedPageBreak/>
              <w:t>提名意见</w:t>
            </w:r>
          </w:p>
        </w:tc>
        <w:tc>
          <w:tcPr>
            <w:tcW w:w="6973" w:type="dxa"/>
          </w:tcPr>
          <w:p w14:paraId="0153E9E4" w14:textId="77777777" w:rsidR="000D1A40" w:rsidRPr="000D1A40" w:rsidRDefault="000D1A40" w:rsidP="000D1A40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高功率及高稳定性多波段宽光谱调谐激光技术是光电对抗、激光雷达及高端制造等领域应用的核心和关键，尤其是复杂热力学环境下迫切需要小型化高性能多波段激光器。项目组发明了光位移自适应调谐、复合</w:t>
            </w:r>
            <w:proofErr w:type="gramStart"/>
            <w:r w:rsidRPr="000D1A40">
              <w:rPr>
                <w:rFonts w:ascii="Times New Roman" w:eastAsia="宋体" w:hAnsi="Times New Roman" w:cs="Times New Roman"/>
              </w:rPr>
              <w:t>无液热管理</w:t>
            </w:r>
            <w:proofErr w:type="gramEnd"/>
            <w:r w:rsidRPr="000D1A40">
              <w:rPr>
                <w:rFonts w:ascii="Times New Roman" w:eastAsia="宋体" w:hAnsi="Times New Roman" w:cs="Times New Roman"/>
              </w:rPr>
              <w:t>和光热协同调控等创新技术，解决了多体制激光器动态环境鲁棒性与集成式</w:t>
            </w:r>
            <w:proofErr w:type="gramStart"/>
            <w:r w:rsidRPr="000D1A40">
              <w:rPr>
                <w:rFonts w:ascii="Times New Roman" w:eastAsia="宋体" w:hAnsi="Times New Roman" w:cs="Times New Roman"/>
              </w:rPr>
              <w:t>热管理</w:t>
            </w:r>
            <w:proofErr w:type="gramEnd"/>
            <w:r w:rsidRPr="000D1A40">
              <w:rPr>
                <w:rFonts w:ascii="Times New Roman" w:eastAsia="宋体" w:hAnsi="Times New Roman" w:cs="Times New Roman"/>
              </w:rPr>
              <w:t>难题，实现高功率、高稳定性多波段及宽光谱调谐激光输出，研制出完全自主知识产权的多体制无液冷激光器系列产品。</w:t>
            </w:r>
          </w:p>
          <w:p w14:paraId="0B40815C" w14:textId="77777777" w:rsidR="000D1A40" w:rsidRPr="000D1A40" w:rsidRDefault="000D1A40" w:rsidP="000D1A40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经姜会林院士和林君院士等组成的专家组鉴定，该项目成果整体技术达到国际先进水平，其中复合无液冷热控模块散热密度、可见</w:t>
            </w:r>
            <w:r w:rsidRPr="000D1A40">
              <w:rPr>
                <w:rFonts w:ascii="Times New Roman" w:eastAsia="宋体" w:hAnsi="Times New Roman" w:cs="Times New Roman"/>
              </w:rPr>
              <w:t>-</w:t>
            </w:r>
            <w:r w:rsidRPr="000D1A40">
              <w:rPr>
                <w:rFonts w:ascii="Times New Roman" w:eastAsia="宋体" w:hAnsi="Times New Roman" w:cs="Times New Roman"/>
              </w:rPr>
              <w:t>近红外与中长波红外激光快速宽调谐技术、</w:t>
            </w:r>
            <w:proofErr w:type="gramStart"/>
            <w:r w:rsidRPr="000D1A40">
              <w:rPr>
                <w:rFonts w:ascii="Times New Roman" w:eastAsia="宋体" w:hAnsi="Times New Roman" w:cs="Times New Roman"/>
              </w:rPr>
              <w:t>宽温域工作</w:t>
            </w:r>
            <w:proofErr w:type="gramEnd"/>
            <w:r w:rsidRPr="000D1A40">
              <w:rPr>
                <w:rFonts w:ascii="Times New Roman" w:eastAsia="宋体" w:hAnsi="Times New Roman" w:cs="Times New Roman"/>
              </w:rPr>
              <w:t>无液冷</w:t>
            </w:r>
            <w:r w:rsidRPr="000D1A40">
              <w:rPr>
                <w:rFonts w:ascii="Times New Roman" w:eastAsia="宋体" w:hAnsi="Times New Roman" w:cs="Times New Roman"/>
              </w:rPr>
              <w:t>1μm</w:t>
            </w:r>
            <w:r w:rsidRPr="000D1A40">
              <w:rPr>
                <w:rFonts w:ascii="Times New Roman" w:eastAsia="宋体" w:hAnsi="Times New Roman" w:cs="Times New Roman"/>
              </w:rPr>
              <w:t>、</w:t>
            </w:r>
            <w:r w:rsidRPr="000D1A40">
              <w:rPr>
                <w:rFonts w:ascii="Times New Roman" w:eastAsia="宋体" w:hAnsi="Times New Roman" w:cs="Times New Roman"/>
              </w:rPr>
              <w:t>3.8μm</w:t>
            </w:r>
            <w:r w:rsidRPr="000D1A40">
              <w:rPr>
                <w:rFonts w:ascii="Times New Roman" w:eastAsia="宋体" w:hAnsi="Times New Roman" w:cs="Times New Roman"/>
              </w:rPr>
              <w:t>和</w:t>
            </w:r>
            <w:r w:rsidRPr="000D1A40">
              <w:rPr>
                <w:rFonts w:ascii="Times New Roman" w:eastAsia="宋体" w:hAnsi="Times New Roman" w:cs="Times New Roman"/>
              </w:rPr>
              <w:t>9.3μm</w:t>
            </w:r>
            <w:r w:rsidRPr="000D1A40">
              <w:rPr>
                <w:rFonts w:ascii="Times New Roman" w:eastAsia="宋体" w:hAnsi="Times New Roman" w:cs="Times New Roman"/>
              </w:rPr>
              <w:t>激光器功率和稳定性等处于国际领先水平。</w:t>
            </w:r>
          </w:p>
          <w:p w14:paraId="44AF5C5F" w14:textId="77777777" w:rsidR="000D1A40" w:rsidRPr="000D1A40" w:rsidRDefault="000D1A40" w:rsidP="000D1A40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该项目成果广泛应用于光电对抗系统、激光雷达系统和高端制造装备等领域中，大幅提升了我国该领域的技术和装备水平，受到中国电子科技集团公司第五十三研究所、中国海洋大学、上海交通大学、长春光华微电子设备工程中心有限公司等十余家应用单位高度评价，累计经济效益</w:t>
            </w:r>
            <w:r w:rsidRPr="000D1A40">
              <w:rPr>
                <w:rFonts w:ascii="Times New Roman" w:eastAsia="宋体" w:hAnsi="Times New Roman" w:cs="Times New Roman"/>
              </w:rPr>
              <w:t>18.7</w:t>
            </w:r>
            <w:r w:rsidRPr="000D1A40">
              <w:rPr>
                <w:rFonts w:ascii="Times New Roman" w:eastAsia="宋体" w:hAnsi="Times New Roman" w:cs="Times New Roman"/>
              </w:rPr>
              <w:t>亿元，取得显著的军事、经济和社会效益。</w:t>
            </w:r>
          </w:p>
          <w:p w14:paraId="16778577" w14:textId="77777777" w:rsidR="000D1A40" w:rsidRPr="000D1A40" w:rsidRDefault="000D1A40" w:rsidP="000D1A40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授权中国发明专利</w:t>
            </w:r>
            <w:r w:rsidRPr="000D1A40">
              <w:rPr>
                <w:rFonts w:ascii="Times New Roman" w:eastAsia="宋体" w:hAnsi="Times New Roman" w:cs="Times New Roman"/>
              </w:rPr>
              <w:t>22</w:t>
            </w:r>
            <w:r w:rsidRPr="000D1A40">
              <w:rPr>
                <w:rFonts w:ascii="Times New Roman" w:eastAsia="宋体" w:hAnsi="Times New Roman" w:cs="Times New Roman"/>
              </w:rPr>
              <w:t>项、美国发明专利</w:t>
            </w:r>
            <w:r w:rsidRPr="000D1A40">
              <w:rPr>
                <w:rFonts w:ascii="Times New Roman" w:eastAsia="宋体" w:hAnsi="Times New Roman" w:cs="Times New Roman"/>
              </w:rPr>
              <w:t>2</w:t>
            </w:r>
            <w:r w:rsidRPr="000D1A40">
              <w:rPr>
                <w:rFonts w:ascii="Times New Roman" w:eastAsia="宋体" w:hAnsi="Times New Roman" w:cs="Times New Roman"/>
              </w:rPr>
              <w:t>项，出版学术著作</w:t>
            </w:r>
            <w:r w:rsidRPr="000D1A40">
              <w:rPr>
                <w:rFonts w:ascii="Times New Roman" w:eastAsia="宋体" w:hAnsi="Times New Roman" w:cs="Times New Roman"/>
              </w:rPr>
              <w:t>4</w:t>
            </w:r>
            <w:r w:rsidRPr="000D1A40">
              <w:rPr>
                <w:rFonts w:ascii="Times New Roman" w:eastAsia="宋体" w:hAnsi="Times New Roman" w:cs="Times New Roman"/>
              </w:rPr>
              <w:t>部，发表</w:t>
            </w:r>
            <w:r w:rsidRPr="000D1A40">
              <w:rPr>
                <w:rFonts w:ascii="Times New Roman" w:eastAsia="宋体" w:hAnsi="Times New Roman" w:cs="Times New Roman"/>
              </w:rPr>
              <w:t>SCI</w:t>
            </w:r>
            <w:r w:rsidRPr="000D1A40">
              <w:rPr>
                <w:rFonts w:ascii="Times New Roman" w:eastAsia="宋体" w:hAnsi="Times New Roman" w:cs="Times New Roman"/>
              </w:rPr>
              <w:t>论文</w:t>
            </w:r>
            <w:r w:rsidRPr="000D1A40">
              <w:rPr>
                <w:rFonts w:ascii="Times New Roman" w:eastAsia="宋体" w:hAnsi="Times New Roman" w:cs="Times New Roman"/>
              </w:rPr>
              <w:t>54</w:t>
            </w:r>
            <w:r w:rsidRPr="000D1A40">
              <w:rPr>
                <w:rFonts w:ascii="Times New Roman" w:eastAsia="宋体" w:hAnsi="Times New Roman" w:cs="Times New Roman"/>
              </w:rPr>
              <w:t>篇，团队成员先后获</w:t>
            </w:r>
            <w:r w:rsidRPr="000D1A40">
              <w:rPr>
                <w:rFonts w:ascii="Times New Roman" w:eastAsia="宋体" w:hAnsi="Times New Roman" w:cs="Times New Roman"/>
              </w:rPr>
              <w:t>“</w:t>
            </w:r>
            <w:r w:rsidRPr="000D1A40">
              <w:rPr>
                <w:rFonts w:ascii="Times New Roman" w:eastAsia="宋体" w:hAnsi="Times New Roman" w:cs="Times New Roman"/>
              </w:rPr>
              <w:t>中国兵工学会青年科技奖</w:t>
            </w:r>
            <w:r w:rsidRPr="000D1A40">
              <w:rPr>
                <w:rFonts w:ascii="Times New Roman" w:eastAsia="宋体" w:hAnsi="Times New Roman" w:cs="Times New Roman"/>
              </w:rPr>
              <w:t>”</w:t>
            </w:r>
            <w:r w:rsidRPr="000D1A40">
              <w:rPr>
                <w:rFonts w:ascii="Times New Roman" w:eastAsia="宋体" w:hAnsi="Times New Roman" w:cs="Times New Roman"/>
              </w:rPr>
              <w:t>、</w:t>
            </w:r>
            <w:r w:rsidRPr="000D1A40">
              <w:rPr>
                <w:rFonts w:ascii="Times New Roman" w:eastAsia="宋体" w:hAnsi="Times New Roman" w:cs="Times New Roman"/>
              </w:rPr>
              <w:t>“</w:t>
            </w:r>
            <w:r w:rsidRPr="000D1A40">
              <w:rPr>
                <w:rFonts w:ascii="Times New Roman" w:eastAsia="宋体" w:hAnsi="Times New Roman" w:cs="Times New Roman"/>
              </w:rPr>
              <w:t>吉林省高层次</w:t>
            </w:r>
            <w:r w:rsidRPr="000D1A40">
              <w:rPr>
                <w:rFonts w:ascii="Times New Roman" w:eastAsia="宋体" w:hAnsi="Times New Roman" w:cs="Times New Roman"/>
              </w:rPr>
              <w:t>B</w:t>
            </w:r>
            <w:r w:rsidRPr="000D1A40">
              <w:rPr>
                <w:rFonts w:ascii="Times New Roman" w:eastAsia="宋体" w:hAnsi="Times New Roman" w:cs="Times New Roman"/>
              </w:rPr>
              <w:t>类人才</w:t>
            </w:r>
            <w:r w:rsidRPr="000D1A40">
              <w:rPr>
                <w:rFonts w:ascii="Times New Roman" w:eastAsia="宋体" w:hAnsi="Times New Roman" w:cs="Times New Roman"/>
              </w:rPr>
              <w:t>”</w:t>
            </w:r>
            <w:r w:rsidRPr="000D1A40">
              <w:rPr>
                <w:rFonts w:ascii="Times New Roman" w:eastAsia="宋体" w:hAnsi="Times New Roman" w:cs="Times New Roman"/>
              </w:rPr>
              <w:t>、吉林省</w:t>
            </w:r>
            <w:r w:rsidRPr="000D1A40">
              <w:rPr>
                <w:rFonts w:ascii="Times New Roman" w:eastAsia="宋体" w:hAnsi="Times New Roman" w:cs="Times New Roman"/>
              </w:rPr>
              <w:t>“</w:t>
            </w:r>
            <w:r w:rsidRPr="000D1A40">
              <w:rPr>
                <w:rFonts w:ascii="Times New Roman" w:eastAsia="宋体" w:hAnsi="Times New Roman" w:cs="Times New Roman"/>
              </w:rPr>
              <w:t>长白英才计划</w:t>
            </w:r>
            <w:r w:rsidRPr="000D1A40">
              <w:rPr>
                <w:rFonts w:ascii="Times New Roman" w:eastAsia="宋体" w:hAnsi="Times New Roman" w:cs="Times New Roman"/>
              </w:rPr>
              <w:t>”</w:t>
            </w:r>
            <w:r w:rsidRPr="000D1A40">
              <w:rPr>
                <w:rFonts w:ascii="Times New Roman" w:eastAsia="宋体" w:hAnsi="Times New Roman" w:cs="Times New Roman"/>
              </w:rPr>
              <w:t>等荣誉。</w:t>
            </w:r>
          </w:p>
          <w:p w14:paraId="37E5BD1A" w14:textId="77777777" w:rsidR="007C63B4" w:rsidRDefault="000D1A40" w:rsidP="000D1A40">
            <w:pPr>
              <w:ind w:firstLine="420"/>
              <w:rPr>
                <w:rFonts w:ascii="Times New Roman" w:eastAsia="宋体" w:hAnsi="Times New Roman" w:cs="Times New Roman"/>
              </w:rPr>
            </w:pPr>
            <w:r w:rsidRPr="000D1A40">
              <w:rPr>
                <w:rFonts w:ascii="Times New Roman" w:eastAsia="宋体" w:hAnsi="Times New Roman" w:cs="Times New Roman"/>
              </w:rPr>
              <w:t>按照《吉林省科技奖励推荐办法》有关规定，我单位对该项目推荐书内容及所有附件材料进行了严格审查，该项目材料内容属实，符合申报授奖条件。</w:t>
            </w:r>
          </w:p>
          <w:p w14:paraId="71BB498E" w14:textId="5A4AA84A" w:rsidR="000F3BEA" w:rsidRPr="000D1A40" w:rsidRDefault="000F3BEA" w:rsidP="000F3BEA">
            <w:pPr>
              <w:ind w:firstLine="420"/>
              <w:rPr>
                <w:rFonts w:ascii="Times New Roman" w:eastAsia="宋体" w:hAnsi="Times New Roman" w:cs="Times New Roman" w:hint="eastAsia"/>
              </w:rPr>
            </w:pPr>
            <w:r w:rsidRPr="000F3BEA">
              <w:rPr>
                <w:rFonts w:ascii="Times New Roman" w:eastAsia="宋体" w:hAnsi="Times New Roman" w:cs="Times New Roman" w:hint="eastAsia"/>
              </w:rPr>
              <w:t>提名该项目为吉林省科学技术进步奖一等奖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</w:tr>
    </w:tbl>
    <w:p w14:paraId="5D80061F" w14:textId="77777777" w:rsidR="007C63B4" w:rsidRPr="007C63B4" w:rsidRDefault="007C63B4" w:rsidP="007C63B4">
      <w:pPr>
        <w:rPr>
          <w:rFonts w:hint="eastAsia"/>
        </w:rPr>
      </w:pPr>
    </w:p>
    <w:sectPr w:rsidR="007C63B4" w:rsidRPr="007C6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016A" w14:textId="77777777" w:rsidR="00EC442B" w:rsidRDefault="00EC442B" w:rsidP="007C63B4">
      <w:pPr>
        <w:rPr>
          <w:rFonts w:hint="eastAsia"/>
        </w:rPr>
      </w:pPr>
      <w:r>
        <w:separator/>
      </w:r>
    </w:p>
  </w:endnote>
  <w:endnote w:type="continuationSeparator" w:id="0">
    <w:p w14:paraId="67327211" w14:textId="77777777" w:rsidR="00EC442B" w:rsidRDefault="00EC442B" w:rsidP="007C63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90D6" w14:textId="77777777" w:rsidR="00EC442B" w:rsidRDefault="00EC442B" w:rsidP="007C63B4">
      <w:pPr>
        <w:rPr>
          <w:rFonts w:hint="eastAsia"/>
        </w:rPr>
      </w:pPr>
      <w:r>
        <w:separator/>
      </w:r>
    </w:p>
  </w:footnote>
  <w:footnote w:type="continuationSeparator" w:id="0">
    <w:p w14:paraId="4F1F73B1" w14:textId="77777777" w:rsidR="00EC442B" w:rsidRDefault="00EC442B" w:rsidP="007C63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D3"/>
    <w:rsid w:val="00060644"/>
    <w:rsid w:val="000766DD"/>
    <w:rsid w:val="000B5FFF"/>
    <w:rsid w:val="000D1A40"/>
    <w:rsid w:val="000F3BEA"/>
    <w:rsid w:val="00247DC5"/>
    <w:rsid w:val="00644D9C"/>
    <w:rsid w:val="007C63B4"/>
    <w:rsid w:val="009C0573"/>
    <w:rsid w:val="009F6602"/>
    <w:rsid w:val="00A21166"/>
    <w:rsid w:val="00A22BD3"/>
    <w:rsid w:val="00BD5B0F"/>
    <w:rsid w:val="00E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5BAF5"/>
  <w15:chartTrackingRefBased/>
  <w15:docId w15:val="{314C5815-6F91-4BE7-B0C0-198EAF9D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B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B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B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B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B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B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B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B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B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2B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B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B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B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2B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63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C63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C63B4"/>
    <w:rPr>
      <w:sz w:val="18"/>
      <w:szCs w:val="18"/>
    </w:rPr>
  </w:style>
  <w:style w:type="table" w:styleId="af2">
    <w:name w:val="Table Grid"/>
    <w:basedOn w:val="a1"/>
    <w:uiPriority w:val="39"/>
    <w:rsid w:val="007C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233</Words>
  <Characters>1333</Characters>
  <Application>Microsoft Office Word</Application>
  <DocSecurity>0</DocSecurity>
  <Lines>11</Lines>
  <Paragraphs>3</Paragraphs>
  <ScaleCrop>false</ScaleCrop>
  <Company>CIOMP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何</dc:creator>
  <cp:keywords/>
  <dc:description/>
  <cp:lastModifiedBy>洋 何</cp:lastModifiedBy>
  <cp:revision>5</cp:revision>
  <dcterms:created xsi:type="dcterms:W3CDTF">2025-04-21T02:07:00Z</dcterms:created>
  <dcterms:modified xsi:type="dcterms:W3CDTF">2025-04-21T02:31:00Z</dcterms:modified>
</cp:coreProperties>
</file>